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93" w:rsidRDefault="00AA669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6693" w:rsidRDefault="00AA6693">
      <w:pPr>
        <w:pStyle w:val="ConsPlusNormal"/>
        <w:jc w:val="both"/>
        <w:outlineLvl w:val="0"/>
      </w:pPr>
    </w:p>
    <w:p w:rsidR="00AA6693" w:rsidRDefault="00AA6693">
      <w:pPr>
        <w:pStyle w:val="ConsPlusNormal"/>
        <w:outlineLvl w:val="0"/>
      </w:pPr>
      <w:r>
        <w:t>Зарегистрировано в Минюсте России 16 декабря 2020 г. N 61493</w:t>
      </w:r>
    </w:p>
    <w:p w:rsidR="00AA6693" w:rsidRDefault="00AA66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6693" w:rsidRDefault="00AA6693">
      <w:pPr>
        <w:pStyle w:val="ConsPlusNormal"/>
        <w:jc w:val="both"/>
      </w:pPr>
    </w:p>
    <w:p w:rsidR="00AA6693" w:rsidRDefault="00AA669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A6693" w:rsidRDefault="00AA6693">
      <w:pPr>
        <w:pStyle w:val="ConsPlusTitle"/>
        <w:jc w:val="center"/>
      </w:pPr>
    </w:p>
    <w:p w:rsidR="00AA6693" w:rsidRDefault="00AA6693">
      <w:pPr>
        <w:pStyle w:val="ConsPlusTitle"/>
        <w:jc w:val="center"/>
      </w:pPr>
      <w:r>
        <w:t>ПРИКАЗ</w:t>
      </w:r>
    </w:p>
    <w:p w:rsidR="00AA6693" w:rsidRDefault="00AA6693">
      <w:pPr>
        <w:pStyle w:val="ConsPlusTitle"/>
        <w:jc w:val="center"/>
      </w:pPr>
      <w:r>
        <w:t>от 27 ноября 2020 г. N 832н</w:t>
      </w:r>
    </w:p>
    <w:p w:rsidR="00AA6693" w:rsidRDefault="00AA6693">
      <w:pPr>
        <w:pStyle w:val="ConsPlusTitle"/>
        <w:jc w:val="center"/>
      </w:pPr>
    </w:p>
    <w:p w:rsidR="00AA6693" w:rsidRDefault="00AA6693">
      <w:pPr>
        <w:pStyle w:val="ConsPlusTitle"/>
        <w:jc w:val="center"/>
      </w:pPr>
      <w:r>
        <w:t>ОБ УТВЕРЖДЕНИИ ПРАВИЛ</w:t>
      </w:r>
    </w:p>
    <w:p w:rsidR="00AA6693" w:rsidRDefault="00AA6693">
      <w:pPr>
        <w:pStyle w:val="ConsPlusTitle"/>
        <w:jc w:val="center"/>
      </w:pPr>
      <w:r>
        <w:t>ПО ОХРАНЕ ТРУДА ПРИ ПРОВЕДЕНИИ ПОЛИГРАФИЧЕСКИХ РАБОТ</w:t>
      </w:r>
    </w:p>
    <w:p w:rsidR="00AA6693" w:rsidRDefault="00AA6693">
      <w:pPr>
        <w:pStyle w:val="ConsPlusNormal"/>
        <w:jc w:val="both"/>
      </w:pPr>
    </w:p>
    <w:p w:rsidR="00AA6693" w:rsidRDefault="00AA669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6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по охране труда при проведении полиграфических работ согласно приложению.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2. Настоящий приказ вступает в силу с 1 января 2021 года и действует до 31 декабря 2025 года.</w:t>
      </w:r>
    </w:p>
    <w:p w:rsidR="00AA6693" w:rsidRDefault="00AA6693">
      <w:pPr>
        <w:pStyle w:val="ConsPlusNormal"/>
        <w:jc w:val="both"/>
      </w:pPr>
    </w:p>
    <w:p w:rsidR="00AA6693" w:rsidRDefault="00AA6693">
      <w:pPr>
        <w:pStyle w:val="ConsPlusNormal"/>
        <w:jc w:val="right"/>
      </w:pPr>
      <w:r>
        <w:t>Министр</w:t>
      </w:r>
    </w:p>
    <w:p w:rsidR="00AA6693" w:rsidRDefault="00AA6693">
      <w:pPr>
        <w:pStyle w:val="ConsPlusNormal"/>
        <w:jc w:val="right"/>
      </w:pPr>
      <w:r>
        <w:t>А.О.КОТЯКОВ</w:t>
      </w:r>
    </w:p>
    <w:p w:rsidR="00AA6693" w:rsidRDefault="00AA6693">
      <w:pPr>
        <w:pStyle w:val="ConsPlusNormal"/>
        <w:jc w:val="both"/>
      </w:pPr>
    </w:p>
    <w:p w:rsidR="00AA6693" w:rsidRDefault="00AA6693">
      <w:pPr>
        <w:pStyle w:val="ConsPlusNormal"/>
        <w:jc w:val="both"/>
      </w:pPr>
    </w:p>
    <w:p w:rsidR="00AA6693" w:rsidRDefault="00AA6693">
      <w:pPr>
        <w:pStyle w:val="ConsPlusNormal"/>
        <w:jc w:val="both"/>
      </w:pPr>
    </w:p>
    <w:p w:rsidR="00AA6693" w:rsidRDefault="00AA6693">
      <w:pPr>
        <w:pStyle w:val="ConsPlusNormal"/>
        <w:jc w:val="both"/>
      </w:pPr>
    </w:p>
    <w:p w:rsidR="00AA6693" w:rsidRDefault="00AA6693">
      <w:pPr>
        <w:pStyle w:val="ConsPlusNormal"/>
        <w:jc w:val="both"/>
      </w:pPr>
    </w:p>
    <w:p w:rsidR="00AA6693" w:rsidRDefault="00AA6693">
      <w:pPr>
        <w:pStyle w:val="ConsPlusNormal"/>
        <w:jc w:val="right"/>
        <w:outlineLvl w:val="0"/>
      </w:pPr>
      <w:r>
        <w:t>Приложение</w:t>
      </w:r>
    </w:p>
    <w:p w:rsidR="00AA6693" w:rsidRDefault="00AA6693">
      <w:pPr>
        <w:pStyle w:val="ConsPlusNormal"/>
        <w:jc w:val="right"/>
      </w:pPr>
      <w:r>
        <w:t>к приказу Министерства труда</w:t>
      </w:r>
    </w:p>
    <w:p w:rsidR="00AA6693" w:rsidRDefault="00AA6693">
      <w:pPr>
        <w:pStyle w:val="ConsPlusNormal"/>
        <w:jc w:val="right"/>
      </w:pPr>
      <w:r>
        <w:t>социальной защиты</w:t>
      </w:r>
    </w:p>
    <w:p w:rsidR="00AA6693" w:rsidRDefault="00AA6693">
      <w:pPr>
        <w:pStyle w:val="ConsPlusNormal"/>
        <w:jc w:val="right"/>
      </w:pPr>
      <w:r>
        <w:t>Российской Федерации</w:t>
      </w:r>
    </w:p>
    <w:p w:rsidR="00AA6693" w:rsidRDefault="00AA6693">
      <w:pPr>
        <w:pStyle w:val="ConsPlusNormal"/>
        <w:jc w:val="right"/>
      </w:pPr>
      <w:r>
        <w:t>от 27 ноября 2020 г. N 832н</w:t>
      </w:r>
    </w:p>
    <w:p w:rsidR="00AA6693" w:rsidRDefault="00AA6693">
      <w:pPr>
        <w:pStyle w:val="ConsPlusNormal"/>
        <w:jc w:val="both"/>
      </w:pPr>
    </w:p>
    <w:p w:rsidR="00AA6693" w:rsidRDefault="00AA6693">
      <w:pPr>
        <w:pStyle w:val="ConsPlusTitle"/>
        <w:jc w:val="center"/>
      </w:pPr>
      <w:bookmarkStart w:id="0" w:name="P29"/>
      <w:bookmarkEnd w:id="0"/>
      <w:r>
        <w:t>ПРАВИЛА</w:t>
      </w:r>
    </w:p>
    <w:p w:rsidR="00AA6693" w:rsidRDefault="00AA6693">
      <w:pPr>
        <w:pStyle w:val="ConsPlusTitle"/>
        <w:jc w:val="center"/>
      </w:pPr>
      <w:r>
        <w:t>ПО ОХРАНЕ ТРУДА ПРИ ПРОВЕДЕНИИ ПОЛИГРАФИЧЕСКИХ РАБОТ</w:t>
      </w:r>
    </w:p>
    <w:p w:rsidR="00AA6693" w:rsidRDefault="00AA6693">
      <w:pPr>
        <w:pStyle w:val="ConsPlusNormal"/>
        <w:jc w:val="both"/>
      </w:pPr>
    </w:p>
    <w:p w:rsidR="00AA6693" w:rsidRDefault="00AA6693">
      <w:pPr>
        <w:pStyle w:val="ConsPlusTitle"/>
        <w:jc w:val="center"/>
        <w:outlineLvl w:val="1"/>
      </w:pPr>
      <w:r>
        <w:t>I. Общие положения</w:t>
      </w:r>
    </w:p>
    <w:p w:rsidR="00AA6693" w:rsidRDefault="00AA6693">
      <w:pPr>
        <w:pStyle w:val="ConsPlusNormal"/>
        <w:jc w:val="both"/>
      </w:pPr>
    </w:p>
    <w:p w:rsidR="00AA6693" w:rsidRDefault="00AA6693">
      <w:pPr>
        <w:pStyle w:val="ConsPlusNormal"/>
        <w:ind w:firstLine="540"/>
        <w:jc w:val="both"/>
      </w:pPr>
      <w:r>
        <w:t>1. Правила по охране труда при проведении полиграфических работ (далее - Правила) устанавливают государственные нормативные требования охраны труда, предъявляемые к организации и осуществлению работ, связанных с изготовлением журнальной, деловой, газетной, этикеточной и упаковочной продукции и прочей продукции, с применением полиграфических технологий.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 xml:space="preserve"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</w:t>
      </w:r>
      <w:r>
        <w:lastRenderedPageBreak/>
        <w:t>исключением работодателей - физических лиц, не являющихся индивидуальными предпринимателями) при проведении полиграфических работ.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3. Правила определяют меры, направленные на предупреждение воздействия опасных и вредных производственных факторов на работников, занятых полиграфическими работами.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4. Содержащиеся в Правилах требования устанавливают минимально допустимые уровни охраны и безопасности труда работников, участвующих в проведении полиграфических работ, соответствующие положениям общепризнанных международных актов.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В локальных нормативных актах работодателями могут устанавливаться более высокие уровни требований охраны труда.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5. Правила действуют на всей территории Российской Федерации и должны учитываться при проектировании и строительстве новых, реконструкции и техническом перевооружении действующих производств, проектировании производственных процессов и технологического оборудования, используемых при проведении полиграфических работ.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6. Работодатель обязан обеспечивать безопасность работников при осуществлении производственных процессов, связанных с применением полиграфического оборудования, соответствие их государственным нормативным требованиям охраны труда, а также контроль за соблюдением требований Правил.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7. В соответствии с требованиями Правил и эксплуатационной документации изготовителей используемого оборудования при проведении полиграфических работ, работодателем в установленном им порядке должна быть организована разработка и утверждение инструкций по охране труда по профессиям и видам выполняемых работ, связанных с применением оборудования, с учетом мнения представительного органа работников (при наличии).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В случае применения технологий и методов эксплуатации полиграфического оборудования, использования материалов, технологической оснастки, инструмента, инвентаря, машин и оборудования, требования охраны труда к которым не регламентированы Правилами, работодателем должны быть разработаны и утверждены специальные мероприятия по охране труда в соответствии с требованиями нормативных правовых актов, содержащих государственные нормативные требования охраны труда &lt;1&gt;.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Статья 211</w:t>
        </w:r>
      </w:hyperlink>
      <w:r>
        <w:t xml:space="preserve"> Трудового кодекса Российской Федерации (Собрание законодательства Российской Федерации, 2006, N 27, ст. 2878; 2009, N 30, ст. 3732).</w:t>
      </w:r>
    </w:p>
    <w:p w:rsidR="00AA6693" w:rsidRDefault="00AA6693">
      <w:pPr>
        <w:pStyle w:val="ConsPlusNormal"/>
        <w:jc w:val="both"/>
      </w:pPr>
    </w:p>
    <w:p w:rsidR="00AA6693" w:rsidRDefault="00AA6693">
      <w:pPr>
        <w:pStyle w:val="ConsPlusNormal"/>
        <w:ind w:firstLine="540"/>
        <w:jc w:val="both"/>
      </w:pPr>
      <w:r>
        <w:t>8. При проведении полиграфических работ на работников возможно воздействие следующих вредных и (или) опасных производственных факторов: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1) движущиеся части машин и механизмов подвижные части производственного оборудования, перемещаемые материалы, полуфабрикаты и готовые изделия;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2) острые кромки, заусенцы и шероховатости на поверхностях заготовок, инструментов и оборудования;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3) виброакустические факторы (шум, инфразвук, ультразвук воздушный, общая и локальная вибрация);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lastRenderedPageBreak/>
        <w:t>4) аэрозоли фиброгенного действия и загазованность воздуха рабочей зоны;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5) повышенная температура поверхностей оборудования, материалов;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6) повышенная или пониженная температура, влажность, подвижность воздуха рабочей зоны;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7) расположение рабочего места на высоте более 1,8 м относительно поверхности пола;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8) повышенное напряжение в электрической цепи, замыкание которой может произойти через тело человека;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9) повышенный уровень статического электричества;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10) повышенный уровень лазерного излучения;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11) повышенная или пониженная ионизация воздуха;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12) повышенный уровень ультрафиолетовых, инфракрасных излучений;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13) повышенный уровень электромагнитных полей;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14) отсутствие или недостаток естественного света;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15) недостаточная освещенность рабочей зоны;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16) повышенная яркость света;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17) повышенная контрастность, прямая и отраженная блесткость;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18) неравномерность светового потока от стробоскопических источников света при оперативном визуальном контроле качества продукции;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19) химические факторы от материалов, применяемых в допечатных процессах, лакокрасочных материалов и смывочных веществ, материалов, применяемых в послепечатной обработке полиграфической продукции.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Фактическое наличие на рабочих местах работников, привлекаемых к проведению полиграфических работ, указанных и иных вредных и (или) опасных производственных факторов, оценка их уровней и уровней связанных с ними профессиональных рисков устанавливаются работодателями при проведении мероприятий по контролю за состоянием условий труда, осуществляемому в соответствии с требованиями законодательных и иных нормативных правовых актов и Правил.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9. При выявлении на рабочих местах вредных и (или) опасных производственных факторов, уровни которых превышают установленные нормативы, работодателем должны быть приняты меры по исключению или снижению уровня их воздействия до предельно допустимого значения.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При невозможности исключения или снижения уровней вредных и (или) опасных производственных факторов до предельно допустимых значений в связи с характером и условиями производственных процессов проведение работ без обеспечения работников соответствующими средствами индивидуальной защиты запрещается.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 xml:space="preserve">10. Работодатель в зависимости от специфики своей деятельности и исходя из оценки </w:t>
      </w:r>
      <w:r>
        <w:lastRenderedPageBreak/>
        <w:t>уровня профессионального риска вправе: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11.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AA6693" w:rsidRDefault="00AA6693">
      <w:pPr>
        <w:pStyle w:val="ConsPlusNormal"/>
        <w:jc w:val="both"/>
      </w:pPr>
    </w:p>
    <w:p w:rsidR="00AA6693" w:rsidRDefault="00AA6693">
      <w:pPr>
        <w:pStyle w:val="ConsPlusTitle"/>
        <w:jc w:val="center"/>
        <w:outlineLvl w:val="1"/>
      </w:pPr>
      <w:r>
        <w:t>II. Общие требования охраны труда при организации проведения</w:t>
      </w:r>
    </w:p>
    <w:p w:rsidR="00AA6693" w:rsidRDefault="00AA6693">
      <w:pPr>
        <w:pStyle w:val="ConsPlusTitle"/>
        <w:jc w:val="center"/>
      </w:pPr>
      <w:r>
        <w:t>работ (производственных процессов)</w:t>
      </w:r>
    </w:p>
    <w:p w:rsidR="00AA6693" w:rsidRDefault="00AA6693">
      <w:pPr>
        <w:pStyle w:val="ConsPlusNormal"/>
        <w:jc w:val="both"/>
      </w:pPr>
    </w:p>
    <w:p w:rsidR="00AA6693" w:rsidRDefault="00AA6693">
      <w:pPr>
        <w:pStyle w:val="ConsPlusNormal"/>
        <w:ind w:firstLine="540"/>
        <w:jc w:val="both"/>
      </w:pPr>
      <w:r>
        <w:t>12. Работники, занятые эксплуатацией полиграфического оборудования, должны иметь квалификацию, соответствующую характеру выполняемых работ.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13. Работники, занятые на операциях, выполнение которых предусматривает совмещение профессий (должностей), должны пройти подготовку по охране труда по всем видам работ, предусмотренных совмещаемыми профессиями (должностями).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14. При организации проведения работ работодателем должен быть установлен порядок осуществления контроля и оценки состояния условий и охраны труда, предусматривающий: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1) постоянный контроль исправности используемых машин и технологического оборудования, приспособлений, инструмента, проверка наличия и целостности ограждений, защитного заземления и других средств защиты, осуществляемый работниками до начала работ и в процессе работы на своих рабочих местах;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2) оперативный контроль за состоянием условий и охраны труда, проводимый руководителями работ и подразделений совместно с полномочными представителями работников;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3) периодический контроль за состоянием условий и охраны труда в структурных подразделениях и на производственных участках, проводимый работодателем (его полномочными представителями, включая специалистов службы охраны труда) совместного с представителями первичной профсоюзной организации или иного представительного органа работников (при наличии), согласно утвержденным планам.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В случае выявления в ходе проводимого контроля угрозы безопасности и здоровью работников должны быть прекращены работы и приняты меры по устранению опасности, а при необходимости - обеспечена эвакуация работников.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15. Ежедневно перед началом работы (смены) проверяется: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1) состояние рабочих мест, проходов, проездов;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2) исправность систем вентиляции и осветительных установок;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lastRenderedPageBreak/>
        <w:t>3) состояние производственного оборудования, приспособлений и инструментов;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4) действие предупредительной сигнализации, блокирующих и тормозных устройств;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5) наличие и состояние необходимых средств индивидуальной и коллективной защиты.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16. Работодатели обязаны обеспечить средствами индивидуальной защиты работников, привлекаемых к проведению работ с вредными и (или) опасными условиями труда, а также выполняемых в особых температурных условиях или связанных с загрязнением.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При заключении трудового договора работодатель обязан обеспечить информирование работников о полагающихся им средствах индивидуальной защиты, а работники обязаны правильно применять выданные им средства индивидуальной защиты (далее - СИЗ).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При выдаче СИЗ, применение которых требует от работников практических навыков (в том числе респираторы, противогазы, самоспасатели, страховочная привязь), работодатель обеспечивает проведение инструктажа работников о правилах применения указанных СИЗ, простейших способах проверки их работоспособности и исправности, а также организует тренировки по их применению.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Командированные лица и учащиеся образовательных организаций, прибывшие на производственную практику в организацию, принимающие участие в проведении полиграфических работ, должны обеспечиваться СИЗ в общеустановленном порядке.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17. Работодатель с учетом мнения представительного органа работников (при наличии) должен разрабатывать и устанавливать режимы труда и отдыха работников организации.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Устанавливаемые режимы труда и отдыха должны соответствовать требованиям трудового законодательства Российской Федерации и иных нормативных правовых актов, содержащих нормы трудового права, и закрепляться в правилах внутреннего трудового распорядка, коллективных договорах и соглашениях.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18. На участках проведения работ должны организовываться посты оказания первой помощи, обеспеченные аптечками для оказания первой помощи работникам.</w:t>
      </w:r>
    </w:p>
    <w:p w:rsidR="00AA6693" w:rsidRDefault="00AA6693">
      <w:pPr>
        <w:pStyle w:val="ConsPlusNormal"/>
        <w:jc w:val="both"/>
      </w:pPr>
    </w:p>
    <w:p w:rsidR="00AA6693" w:rsidRDefault="00AA6693">
      <w:pPr>
        <w:pStyle w:val="ConsPlusTitle"/>
        <w:jc w:val="center"/>
        <w:outlineLvl w:val="1"/>
      </w:pPr>
      <w:r>
        <w:t>III. Требования охраны труда, предъявляемые к организации</w:t>
      </w:r>
    </w:p>
    <w:p w:rsidR="00AA6693" w:rsidRDefault="00AA6693">
      <w:pPr>
        <w:pStyle w:val="ConsPlusTitle"/>
        <w:jc w:val="center"/>
      </w:pPr>
      <w:r>
        <w:t>производственных процессов</w:t>
      </w:r>
    </w:p>
    <w:p w:rsidR="00AA6693" w:rsidRDefault="00AA6693">
      <w:pPr>
        <w:pStyle w:val="ConsPlusNormal"/>
        <w:jc w:val="both"/>
      </w:pPr>
    </w:p>
    <w:p w:rsidR="00AA6693" w:rsidRDefault="00AA6693">
      <w:pPr>
        <w:pStyle w:val="ConsPlusNormal"/>
        <w:ind w:firstLine="540"/>
        <w:jc w:val="both"/>
      </w:pPr>
      <w:r>
        <w:t>19. Организация производственных процессов должна обеспечивать безопасные условия труда, в том числе предусматривать: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1) устранение непосредственного контакта работников с исходными материалами, заготовками, полуфабрикатами, готовой продукцией и отходами производства, оказывающими вредное воздействие на работников;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2) замену, где это применимо, производственных процессов и операций с вредными и (или) опасными производственными факторами процессами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3) механизацию и автоматизацию, где это возможно, производственных процессов, применение дистанционного управления операциями и производственными процессами при наличии вредных и (или) опасных производственных факторов;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lastRenderedPageBreak/>
        <w:t>4) своевременное удаление и обезвреживание производственных отходов, являющихся источником вредных и (или) опасных производственных факторов;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5) своевременное получение информации о возникновении опасных ситуаций в ходе осуществления отдельных технологических операций;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6) управление производственными процессами, обеспечивающее защиту работников и аварийное отключение оборудования;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7) снижение физических нагрузок, рациональную организацию труда и отдыха работников.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20. В каждой организации, осуществляющей проведение полиграфических работ,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оборудование, предусматривающей меры по исключению возникновения опасных ситуаций при эксплуатации технологического оборудования и обеспечению безопасности работников.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21. Производственные процессы, при которых применяются или образуются чрезвычайно опасные и высоко опасные вещества, должны осуществляться непрерывным, замкнутым циклом с применением комплексной автоматизации и максимальным исключением ручных операций.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22. При осуществлении взрывоопасных производственных процессов должны предусматриваться автоматические системы противоаварийной защиты, предупреждающие образование взрывоопасной среды и другие аварийные ситуации и обеспечивающие перевод производственных процессов в безопасное состояние или остановку производственных процессов при превышении предельно допустимых параметров, установленных технологическими регламентами.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23. Опасные зоны технологического оборудования должны быть ограждены либо обозначены знаками безопасности.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Конструкция технологического оборудования, используемого при производстве полиграфической продукции, должна обеспечивать нахождение работников с внешней стороны оградительных устройств.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24. С учетом специфики в каждой организации должен быть разработан перечень работ с повышенной опасностью, согласованный с первичной профсоюзной организаций либо иным уполномоченным работниками представительным органом, при его наличии.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 xml:space="preserve">25. Работы с повышенной опасностью в зонах постоянного действия опасных производственных факторов, возникновение которых не связано с характером выполняемых работ,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предусмотрен </w:t>
      </w:r>
      <w:hyperlink w:anchor="P319" w:history="1">
        <w:r>
          <w:rPr>
            <w:color w:val="0000FF"/>
          </w:rPr>
          <w:t>приложением</w:t>
        </w:r>
      </w:hyperlink>
      <w:r>
        <w:t xml:space="preserve"> к Правилам).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26. Порядок производства работ повышенной опасности, оформления наряда-допуска и обязанности работников, ответственных за организацию и безопасное производство работ, устанавливаются локальным нормативным актом работодателя.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 xml:space="preserve">27. Наряд-допуск выдается на срок, необходимый для выполнения заданного объема работ. В случае возникновения в процессе производства работ вредных и (или) опасных </w:t>
      </w:r>
      <w:r>
        <w:lastRenderedPageBreak/>
        <w:t>производственных факторов, не предусмотренных нарядом-допуском, работы должны быть прекращены, наряд-допуск аннулирован. Работы должны возобновляться только после выдачи нового наряда-допуска.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28. Уполномоченные должностные лица, выдавшие наряд-допуск, должны осуществлять контроль за выполнением предусмотренных в нем мероприятий по обеспечению безопасного производства работ.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29. Оформленные и выданные наряды-допуски регистрируются в журнале, в котором рекомендуется отражать следующие сведения: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1) название подразделения;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2) номер наряда-допуска;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3) дата выдачи;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4) краткое описание работ;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5) срок, на который выдан наряд-допуск;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6) фамилии и инициалы должностных лиц, выдавшего и получившего наряд-допуск, заверенные их подписями с указанием даты;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7) фамилию и инициалы должностного лица, получившего закрытый по выполнении работ наряд-допуск, заверенные его подписью с указанием даты.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30. Одноименные работы повышенной опасности,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повышенной опасности инструкциям по охране труда.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31. Организация труда на наборно-программирующих и других наборных машинах должна включать регламентированные режимы труда и отдыха.</w:t>
      </w:r>
    </w:p>
    <w:p w:rsidR="00AA6693" w:rsidRDefault="00AA6693">
      <w:pPr>
        <w:pStyle w:val="ConsPlusNormal"/>
        <w:jc w:val="both"/>
      </w:pPr>
    </w:p>
    <w:p w:rsidR="00AA6693" w:rsidRDefault="00AA6693">
      <w:pPr>
        <w:pStyle w:val="ConsPlusTitle"/>
        <w:jc w:val="center"/>
        <w:outlineLvl w:val="1"/>
      </w:pPr>
      <w:r>
        <w:t>IV. Общие требования охраны труда, предъявляемые</w:t>
      </w:r>
    </w:p>
    <w:p w:rsidR="00AA6693" w:rsidRDefault="00AA6693">
      <w:pPr>
        <w:pStyle w:val="ConsPlusTitle"/>
        <w:jc w:val="center"/>
      </w:pPr>
      <w:r>
        <w:t>к территории организаций, производственным помещениям</w:t>
      </w:r>
    </w:p>
    <w:p w:rsidR="00AA6693" w:rsidRDefault="00AA6693">
      <w:pPr>
        <w:pStyle w:val="ConsPlusTitle"/>
        <w:jc w:val="center"/>
      </w:pPr>
      <w:r>
        <w:t>и участкам производства работ</w:t>
      </w:r>
    </w:p>
    <w:p w:rsidR="00AA6693" w:rsidRDefault="00AA6693">
      <w:pPr>
        <w:pStyle w:val="ConsPlusNormal"/>
        <w:jc w:val="both"/>
      </w:pPr>
    </w:p>
    <w:p w:rsidR="00AA6693" w:rsidRDefault="00AA6693">
      <w:pPr>
        <w:pStyle w:val="ConsPlusNormal"/>
        <w:ind w:firstLine="540"/>
        <w:jc w:val="both"/>
      </w:pPr>
      <w:r>
        <w:t>32. В организации должны быть разработаны схемы маршрутов движения транспортных средств, которые должны обеспечивать безопасность всех находящихся на производственной территории лиц с учетом: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1) вида и опасности транспортных средств;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2) перевозимых грузов;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3) категории опасности производственных объектов предприятия;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4) интенсивности транспортных и людских потоков;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5) возможности беспрепятственного проезда спецтранспорта в случае аварии (пожара) или несчастного случая.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 xml:space="preserve">33. Специальные дороги для движения малогабаритных моторных тележек, таких как </w:t>
      </w:r>
      <w:r>
        <w:lastRenderedPageBreak/>
        <w:t>аккумуляторных погрузчиков, аккумуляторных тягачей с прицепами, электрокар, должны располагаться на участках, не совпадающих с направлениями основных автомобильных дорог магистрального или производственного значения.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34. Границы проезжей части транспортных путей в цехах устанавливаются с учетом габаритов транспортных средств с грузом.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Расстояние от границы проезжей части до элементов конструкции зданий и оборудования должно быть не менее 0,5 м, при движении людей - не менее 0,8 м.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35. Транспортные пути в тупиках должны иметь объезды или площадки, обеспечивающие возможность разворота транспортных средств.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36. Проезды, проходы на производственных территориях, проходы к рабочим местам должны своевременно очищаться от мусора и снега, не загромождаться складируемыми материалами и строительными конструкциями.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37. В темное время суток производственная территория должна быть освещена.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38. Производственные помещения, в которых происходит выделение и накопление пыли, должны иметь гладкую поверхность стен, потолков, полов и регулярно очищаться от пыли.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39. В производственных помещениях, предназначенных для работ с веществами токсичными и взрывоопасными, веществами, выделяющими пары, пыль, брызги, должны быть предусмотрены средства снижения уровней вредных факторов производственной среды на работников.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40. Технологическое оборудование, объединенное в единый технологический комплекс с числом работающих более одного, должно снабжаться системами сигнализации, предупреждающими рабочих о пуске.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41. Сигнальные элементы (звуковые, световые) должны быть защищены от механических повреждений и расположены так, чтобы обеспечивались надежная слышимость и видимость сигнала в зоне обслуживающего персонала.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42. На рабочих местах должна быть информация о порядке пуска и остановки технологического оборудования.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43. Опасные зоны всех видов технологического оборудования, установок и устройств должны быть надежно ограждены, экранированы или иметь устройства, исключающие контакт работников с опасными и вредными производственными факторами.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44. Подвижные защитные устройства (экраны), установленные на оборудовании для ограждения опасных зон, должны быть сблокированы с пуском оборудования.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45. Для обслуживания технологического оборудования, на котором устанавливаются технологическая оснастка и детали массой более 15 кг, должны применяться соответствующие подъемные приспособления или устройства, при помощи которых должны производиться установка и снятие обрабатываемых деталей, технологической оснастки.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 xml:space="preserve">46. Рабочие места с применением технологического оборудования, пуск которого осуществляется извне, должны иметь сигнализацию, предупреждающую о пуске, а в </w:t>
      </w:r>
      <w:r>
        <w:lastRenderedPageBreak/>
        <w:t>необходимых случаях - связь с оператором.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47. Все электропусковые устройства должны быть размещены так, чтобы исключалась возможность пуска машин, механизмов и оборудования посторонними лицами. Запрещается включение нескольких токоприемников одним пусковым устройством.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48. Распределительные щиты и рубильники должны быть оборудованы запирающими устройствами с целью исключения возможного доступа посторонних лиц.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49. Токоведущие части электроустановок должны быть изолированы, ограждены или размещены в местах, недоступных для случайного прикосновения к ним.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50. Очистка оборудования или механизмов должна производиться с помощью крючков, щеток-сметок и других предназначенных для этой цели изделий при полном отключении и остановке оборудования и механизмов.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51. Уборка и чистка электродвигателей, пусковых реостатов, выключателей и других частей оборудования и механизмов, а также арматуры и приборов, находящихся под напряжением, запрещается.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52. Все органы управления эксплуатируемого технологического оборудования должны иметь надписи или символы, указывающие их назначение.</w:t>
      </w:r>
    </w:p>
    <w:p w:rsidR="00AA6693" w:rsidRDefault="00AA6693">
      <w:pPr>
        <w:pStyle w:val="ConsPlusNormal"/>
        <w:jc w:val="both"/>
      </w:pPr>
    </w:p>
    <w:p w:rsidR="00AA6693" w:rsidRDefault="00AA6693">
      <w:pPr>
        <w:pStyle w:val="ConsPlusTitle"/>
        <w:jc w:val="center"/>
        <w:outlineLvl w:val="1"/>
      </w:pPr>
      <w:r>
        <w:t>V. Требования охраны труда к производственным</w:t>
      </w:r>
    </w:p>
    <w:p w:rsidR="00AA6693" w:rsidRDefault="00AA6693">
      <w:pPr>
        <w:pStyle w:val="ConsPlusTitle"/>
        <w:jc w:val="center"/>
      </w:pPr>
      <w:r>
        <w:t>помещениям (участкам)</w:t>
      </w:r>
    </w:p>
    <w:p w:rsidR="00AA6693" w:rsidRDefault="00AA6693">
      <w:pPr>
        <w:pStyle w:val="ConsPlusNormal"/>
        <w:jc w:val="both"/>
      </w:pPr>
    </w:p>
    <w:p w:rsidR="00AA6693" w:rsidRDefault="00AA6693">
      <w:pPr>
        <w:pStyle w:val="ConsPlusNormal"/>
        <w:ind w:firstLine="540"/>
        <w:jc w:val="both"/>
      </w:pPr>
      <w:r>
        <w:t>53. При осуществлении формных процессов в изолированных помещениях должны размещаться: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1) участок приготовления растворов;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2) гальванический участок;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3) копировальные участки;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4) фоторепродукционный участок;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5) участок изготовления фотополимерных форм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6) участок цветоделения и цветокоррекции;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7) монтажный и ретушерский участки;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8) пробопечатный участок;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9) участки матрицирования и вулканизации.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54. Формные процессы должны выполняться только при работающей общеобменной приточно-вытяжной вентиляции.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55. Оборудование (поточные линии) для изготовления полиметаллических, монометаллических и полимерных форм должно отвечать следующим требованиям: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1) конструкция всех секций должна исключать возможность попадания рабочих растворов в зону механизма привода, на наружную поверхность секций и в помещение;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lastRenderedPageBreak/>
        <w:t>2) секции с использованием растворов, выделяющих вредные вещества, должны иметь блокировки, отключающие насосы (для растворов) при открытых крышках ванн;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3) секция сушки должна иметь блокировку, отключающую ламповые излучатели при открытой крышке;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4) в секциях с использованием растворов, выделяющих вредные вещества, должны быть предусмотрены местные отсосы (при необходимости с принудительной вентиляцией) и устройства для присоединения к вытяжной вентиляционной системе.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56. Пусковые и контрольные устройства оборудования должны быть видны с рабочего места, к ним должен быть обеспечен свободный доступ для включения и выключения.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57. Общее искусственное освещение на участках монтажа и ретуши фотоформ должно быть рассеянным, отраженным от ровного освещенного потолка боковыми источниками света. На участках ретуши и монтажа в оконных проемах необходимо предусматривать солнцезащитные жалюзи или шторы. Ретушерские пульты должны иметь боковые стенки, предохраняющие зрение от дополнительных подсветов.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58. В цинкографии в изолированных помещениях должны размещаться: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1) травильные участки;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2) участки электронно-гравировальных автоматов;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3) участки отделки клише и обжига форм;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4) кладовая кислот и кладовая клише.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59. Для сбора и хранения магниевых стружек, опилок и пыли должны быть предусмотрены закрывающиеся металлические емкости.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60. Рабочие места (столы, раковины-мойки), на которых обрабатываются кислотой пластины, проявляются копии, углубляются печатающие элементы, покрываются лаком копии, удаляется задубленный слой, обрабатываются пробельные элементы, должны быть оборудованы местными отсосами.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61. При изготовлении форм глубокой печати в изолированных помещениях должны размещаться: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1) полировально-шлифовальный участок;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2) участок подготовки и сушки пигментной бумаги (копий);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3) копировальный участок;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4) переводной и травильный участки;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5) участок пробной печати.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62. Оборудование для шлифовки, полировки, травления и обработки форм, а также раковины-мойки должны иметь местные отсосы.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63. Технологическое оборудование печатных цехов при бригадном обслуживании следует оборудовать световой или звуковой сигнализацией и системой "стоп-запоров".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lastRenderedPageBreak/>
        <w:t>64. Цехи и участки глубокой печати должны быть размещены отдельно от других подразделений, отделенные от них противопожарными стенами.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65. В помещениях глубокой печати электрооборудование (включая электроосветительная и пускорегулирующая аппаратура, выключатели и розетки) должны быть выполнены во взрывобезопасном исполнении.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При ремонте оборудования во взрывоопасных помещениях запрещается применение открытого огня и использование механизмов, инструмента и приспособлений, вызывающих искрообразование.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66. При изготовлении полиэфируретановых валиков в отдельных помещениях следует размещать участки отливки валиков, приготовления вальцмассы и хранения химикатов. Рабочие места участков должны оборудоваться местными отсосами и общеобменной приточно-вытяжной вентиляцией. Выполнение работ без использования вентиляции запрещается.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67. В брошюровочно-переплетных и отделочных цехах в изолированных помещениях могут размещаться участки: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1) лакировальный;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2) припрессовки пленки;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3) макетный;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4) фальцевальный;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5) изготовления и отделки переплетных крышек;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6) поточные линии и пооперационное оборудование;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7) ВЧ-генераторных установок;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8) приготовления клеев (клееварка);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9) заточки ножей;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10) цеховая ремонтная мастерская;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68. Помещения лакировального участка и участка припрессовки пленки должны быть оборудованы системами сигнализации и пожаротушения. Для освещения помещения лакировального участка необходимо применять лампы накаливания, установленные во взрывозащитной арматуре. Выключатели, штепсельные розетки и предохранители нужно располагать вне помещения.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69. Лакировальные машины (валики, резервуар лакировального механизма, грейферы выпускного устройства, сушильная камера) должны быть оборудованы местными отсосами.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70. Устройство для подрезки полиграфической продукции по формату должно иметь ограждение.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 xml:space="preserve">71. На участке подготовки бумаги запрещается устанавливать одноножевые резальные машины со смежными рабочими зонами одну напротив другой. Одноножевые резальные машины необходимо размещать в стороне от основных потоков движения внутризаводского </w:t>
      </w:r>
      <w:r>
        <w:lastRenderedPageBreak/>
        <w:t>транспорта и прохода работников.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72. Самонаклады, швейные и резальные секции вкладочно-швейно-резальных агрегатов должны иметь ограждения, сблокированные с приводом машины.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73. Запрещается применение марзанов и прокладок из свинцовых сплавов.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74. Подвесные транспортеры, несущие каретки для запрессовки книг и подвесные сушильные устройства должны иметь проволочные или сетчатые ограждения снизу и сбоку.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75. На полу в помещении высокочастотных установок должны быть диэлектрические резиновые коврики.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76. В отдельных помещениях размещаются производственные лаборатории: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1) химико-аналитическая;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2) контроля материалов;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3) препараторская;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4) весовая и приборная;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5) электроники.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77. Хранить в лабораториях легковоспламеняющиеся жидкости (далее - ЛВЖ) и горючие жидкости (далее - ГЖ) следует в объеме, не превышающем сменную потребность. Запрещается совместное хранение веществ, химическое взаимодействие которых может вызвать пожар или взрыв.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78. Ремонтно-механические участки (столярный, слесарный, механический; заточный и шлифовальный) должны размещаться в изолированных помещениях от электросварочного и газосварочного участков.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79. Основное и вспомогательное оборудование цехов полиграфического производства должно устанавливаться в соответствии с направлением основного грузопотока. Размещение производственного оборудования должно обеспечивать безопасность и удобство обслуживания и ремонта.</w:t>
      </w:r>
    </w:p>
    <w:p w:rsidR="00AA6693" w:rsidRDefault="00AA6693">
      <w:pPr>
        <w:pStyle w:val="ConsPlusNormal"/>
        <w:jc w:val="both"/>
      </w:pPr>
    </w:p>
    <w:p w:rsidR="00AA6693" w:rsidRDefault="00AA6693">
      <w:pPr>
        <w:pStyle w:val="ConsPlusTitle"/>
        <w:jc w:val="center"/>
        <w:outlineLvl w:val="1"/>
      </w:pPr>
      <w:r>
        <w:t>VI. Требования охраны труда, предъявляемые к осуществлению</w:t>
      </w:r>
    </w:p>
    <w:p w:rsidR="00AA6693" w:rsidRDefault="00AA6693">
      <w:pPr>
        <w:pStyle w:val="ConsPlusTitle"/>
        <w:jc w:val="center"/>
      </w:pPr>
      <w:r>
        <w:t>производственных процессов и эксплуатации</w:t>
      </w:r>
    </w:p>
    <w:p w:rsidR="00AA6693" w:rsidRDefault="00AA6693">
      <w:pPr>
        <w:pStyle w:val="ConsPlusTitle"/>
        <w:jc w:val="center"/>
      </w:pPr>
      <w:r>
        <w:t>технологического оборудования</w:t>
      </w:r>
    </w:p>
    <w:p w:rsidR="00AA6693" w:rsidRDefault="00AA6693">
      <w:pPr>
        <w:pStyle w:val="ConsPlusNormal"/>
        <w:jc w:val="both"/>
      </w:pPr>
    </w:p>
    <w:p w:rsidR="00AA6693" w:rsidRDefault="00AA6693">
      <w:pPr>
        <w:pStyle w:val="ConsPlusNormal"/>
        <w:ind w:firstLine="540"/>
        <w:jc w:val="both"/>
      </w:pPr>
      <w:r>
        <w:t>80. Основное и вспомогательное оборудование должно содержаться и эксплуатироваться в безопасном, исправном состоянии, для чего следует проводить регулярные осмотры, проверки и ремонты в сроки, предусмотренные графиками, утвержденными в установленном работодателем порядке.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81. Остановленное для осмотра, чистки или ремонта оборудование должно быть отключено от технологических трубопроводов и энергоносителей.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 xml:space="preserve">82. При осмотре, чистке, ремонте и демонтаже оборудования электроприводы должны быть обесточены, приводные ремни сняты, на пусковых устройствах должны быть вывешены плакаты: "Не включать - работают люди" или "Не включать - ремонт". Запрещается проводить </w:t>
      </w:r>
      <w:r>
        <w:lastRenderedPageBreak/>
        <w:t>ремонтные и профилактические работы на оборудовании без выполнения мероприятий, исключающих его ошибочное включение или самопроизвольное перемещение его частей.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83. Подключение оборудования к электросети и его пуск должны проводиться только после установки защитных и предохранительных устройств.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84. В организации должен быть составлен перечень установленного оборудования, на основании которого разрабатываются инструкции по охране труда при работе на конкретном оборудовании.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85. Работодателем должны быть назначены ответственные лица за хранение, отпуск, применение материалов, выполнение погрузочно-разгрузочных работ и транспортных операций в целом по предприятию и отдельно по цехам.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86. Растворы и электролиты необходимо приготовлять и хранить в специальных помещениях, оборудованных общей приточно-вытяжной вентиляцией, а также местной вытяжной вентиляцией непосредственно от рабочих зон, где выполняются работы с кислотами, щелочами и другими химикатами.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87. Подачу кислот, щелочей, растворов и электролитов к ваннам и слив электролитов следует выполнять с применением специальных гравитационных или других насосных установок, управление которыми должно быть дистанционным.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88. Местные отсосы, преимущественно бортовые, необходимо устанавливать у ванн и столов для работы с органическими растворителями, кислотами и щелочами.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89. Проведение обжига форм в расплаве солей запрещается ввиду высокой взрывоопасности процесса.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90. Подготовка и смешивание красок с растворителями должны осуществляться механизированным способом в устройствах, оборудованных вытяжной вентиляцией.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91. Запрещается применение бензола и бензольных красок.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92. Осмотр и ремонт оборудования и емкостей станций рекуперации осуществляются специалистами со стажем работы не менее трех лет при отключенном оборудовании с применением средств защиты органов дыхания, зрения и кожного покрова. Переносной инструмент должен исключать возможность образования искр.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93. Работу на лакировальных участках и участках припрессовки пленки разрешается выполнять только при работающей общеобменной вентиляции.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94. Хранить лак, растворители, другие ЛВЖ, ГЖ и пленку необходимо в специально оборудованном месте, в количестве, не превышающем сменную потребность.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95. Смывку клеевых аппаратов брошюровочных и переплетных машин следует проводить в отдельном помещении.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96. Нагрев газом или иным видом топлива клееварочных котлов допускается в аппаратах, снабженных устройством для полного удаления продуктов сгорания через дымоходы.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97. На полу около клееварочных котлов должны быть решетчатые деревянные настилы или резиновые коврики с ребристой поверхностью.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lastRenderedPageBreak/>
        <w:t>98. Все работы в лаборатории, связанные с возможностью выделения токсичных или пожаровзрывоопасных паров и газов, следует проводить только в вытяжных шкафах, оборудованных бортиками, предотвращающими стекание жидкости на пол.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Пользоваться вытяжными шкафами с разбитыми стеклами или неисправной вентиляцией запрещается.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99. Запрещается проводить работы в вытяжном шкафу, где находятся материалы и оборудование, не применяемые в выполняемой операции.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100. Запрещается устанавливать вытяжной шкаф непосредственно у двери.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101. Приточно-вытяжную вентиляцию в помещениях всех лабораторий следует включать за пять минут до начала работы и выключать по окончании рабочего дня. Эффективность работы вентиляционных установок с помощью специальных приборов обязаны проверять лица, ответственные за работу вентиляционных систем. Проводить работы в лаборатории при неисправной вентиляции запрещается.</w:t>
      </w:r>
    </w:p>
    <w:p w:rsidR="00AA6693" w:rsidRDefault="00AA6693">
      <w:pPr>
        <w:pStyle w:val="ConsPlusNormal"/>
        <w:jc w:val="both"/>
      </w:pPr>
    </w:p>
    <w:p w:rsidR="00AA6693" w:rsidRDefault="00AA6693">
      <w:pPr>
        <w:pStyle w:val="ConsPlusTitle"/>
        <w:jc w:val="center"/>
        <w:outlineLvl w:val="1"/>
      </w:pPr>
      <w:r>
        <w:t>VII. Требования охраны труда, предъявляемые к хранению</w:t>
      </w:r>
    </w:p>
    <w:p w:rsidR="00AA6693" w:rsidRDefault="00AA6693">
      <w:pPr>
        <w:pStyle w:val="ConsPlusTitle"/>
        <w:jc w:val="center"/>
      </w:pPr>
      <w:r>
        <w:t>и транспортированию исходных материалов, сырья, заготовок,</w:t>
      </w:r>
    </w:p>
    <w:p w:rsidR="00AA6693" w:rsidRDefault="00AA6693">
      <w:pPr>
        <w:pStyle w:val="ConsPlusTitle"/>
        <w:jc w:val="center"/>
      </w:pPr>
      <w:r>
        <w:t>полуфабрикатов, готовой продукции и отходов производства</w:t>
      </w:r>
    </w:p>
    <w:p w:rsidR="00AA6693" w:rsidRDefault="00AA6693">
      <w:pPr>
        <w:pStyle w:val="ConsPlusNormal"/>
        <w:jc w:val="both"/>
      </w:pPr>
    </w:p>
    <w:p w:rsidR="00AA6693" w:rsidRDefault="00AA6693">
      <w:pPr>
        <w:pStyle w:val="ConsPlusNormal"/>
        <w:ind w:firstLine="540"/>
        <w:jc w:val="both"/>
      </w:pPr>
      <w:r>
        <w:t>102. Хранение материалов должно быть организовано с учетом их совместимости и обеспечения пожарной безопасности.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Взаимно реагирующие вещества следует хранить раздельно.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103. Отдельные помещения должны предусматриваться для хранения: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1) смазочных материалов;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2) лакокрасочных материалов и растворителей;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3) химикатов.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104. Запрещается в помещениях, где хранятся или используются горючие и легковоспламеняющиеся материалы или жидкости (такие, как бензин, керосин, сжатый или сжиженный газ, краски, лаки, растворители, дерево, стружки, вата) пользоваться открытым огнем.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105. Баллоны с газом должны храниться в отдельном, проветриваемом и неотапливаемом помещении, в вертикальном положении с навернутыми колпаками и заглушками на штуцерах вентилей. Они должны быть закреплены хомутами или цепями и защищены от попадания солнечных лучей и воздействия нагревательных приборов и устройств.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106. Пустая тара из-под нефтепродуктов, красок и растворителей должна храниться в отдельных для этого помещениях или на открытых площадках и иметь бирки (ярлыки) с точным названием содержащегося в ней материала.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107. Площади кладовых и складских помещений должны соответствовать запасу материалов и готовых изделий, обеспечивающему нормальный технологический процесс производства.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 xml:space="preserve">108. Материал должен храниться и укладываться на стеллажи так, чтобы тяжелые из них </w:t>
      </w:r>
      <w:r>
        <w:lastRenderedPageBreak/>
        <w:t>располагались на нижних полках, а легкие на верхних.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109. Свисание со стеллажей деталей и изделий, расположение их на краю стеллажа запрещается.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110. Для складирования деталей, заготовок и отходов должны предусматриваться площадки со специальными стеллажами, ящиками, контейнерами. Хранение инструментов в станинах станков допускается в случае, если это специально предусмотрено конструкцией станины.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111. Для складирования мелких деталей около ремонтируемого оборудования необходимо предусматривать специальную тару.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112. Баллоны со сжиженными газами должны храниться в помещениях, защищающих от прямых солнечных лучей или на открытых площадках при условии, что сооружения, защищающие баллоны от осадков и солнечных лучей выполняются из негорючих материалов.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113. Баллоны должны храниться в помещениях в стойках в вертикальном положении, закрепленными от случайного падения.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114. Лакокрасочные материалы, кислоты, щелочи необходимо хранить в отдельном от основного помещения отсеке склада с несгораемыми стенами. Отсек должен иметь выход наружу для приема материалов.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115. На каждой емкости с лакокрасочными материалами должна быть наклейка или бирка с названием материала.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116. Бензин, керосин, растворители и другие горючие материалы должны храниться в отдельных помещениях с соблюдением требований пожарной безопасности.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117. Химические вещества и материалы с содержанием легковоспламеняющихся, взрывоопасных или токсичных компонентов должны храниться на специальных, изолированных от других помещений, складах.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118. Диазоцианиды следует хранить в отдельных помещениях, оборудованных приточно-вытяжной вентиляцией, в темных бутылях с притертой пробкой или в железных банках с двойными пробками. На пробку наносить тонкий слой парафина.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Аммиак, кислоты, диазоцианиды, спирты и другие легковоспламеняющиеся жидкости недопустимо хранить совместно (в шкафах и рабочих помещениях).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119. Отходы производства должны обезвреживаться и подвергаться утилизации.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Отходы фотопленки должны храниться в закрывающихся металлических ящиках, после окончания смены их следует удалять из рабочих помещений.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120. Полуфабрикаты и готовую продукцию необходимо хранить на складах или в производственных помещениях в количествах, не превышающих установленные нормативы. Поднимать и перемещать грузы вручную необходимо с соблюдением норм, установленных действующим законодательством.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121. Между штабелями, поддонами и рулонами бумаги, а также между ними и стенами должны быть предусмотрены проходы и проезды для осмотров и проведения погрузочно-разгрузочных операций, соответствующие габаритам применяемых механизмов и транспорта.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lastRenderedPageBreak/>
        <w:t>122. Краски, ЛВЖ, ГЖ должны отпускаться только в закрытых металлических емкостях, открывать которые необходимо только инструментами, покрытыми цветными металлами, не допускающими искрообразования.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123. Травящие растворы должны храниться в кислотостойких плотно закрывающихся сосудах.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124. Для отпуска и розлива растворителей, лакокрасочных материалов, клеев на горючей основе, ЛВЖ и ГЖ необходимо оборудовать специальные раздаточные помещения, оснащенные вытяжной вентиляцией, специальными переливными и насосными приспособлениями, а также металлическими поддонами с бортами не ниже 5 см.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125. Для хранения в цехах кислот и щелочей в количествах, не превышающих сменного запаса, должны быть предусмотрены специальные помещения или шкафы из несгораемых материалов. На случай разбрызгивания или пролива кислот и щелочей в этих помещениях необходимо иметь в достаточном количестве готовые нейтрализующие растворы.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126. Для обеспечения безопасности погрузочно-разгрузочных работ необходимо назначить ответственное лицо за безопасное проведение погрузочно-разгрузочных работ.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127. Проезды и проходы для перемещения грузов должны быть свободными.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128. На площадках для погрузки и выгрузки тарных, штучных грузов (таких, как тюков, мешков, бочек, рулонов), хранящихся на складах, необходимо устраивать платформы, эстакады, рампы высотой, равной этих грузов.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129. При перемещении грузов трапы, подмостки, платформы, пути прохода должны быть сухими, чистыми.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130. Переносить грузы на носилках по приставным лестницам (стремянкам) запрещается.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131. Для погрузки и разгрузки бочек, рулонов, и других подобных грузов должны применяться специальные приспособления - слеги (покаты).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132. При укладке грузов в кузов (прицеп) автомобиля необходимо соблюдать следующие правила: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1) при погрузке навалом груз не должен возвышаться над бортами кузова (стандартными или наращенными) и должен располагаться по всей площади пола;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2) увязывать крепкими и исправными канатами, веревками. Пользоваться металлическим канатом и проволокой запрещается. Рабочим, увязывающим грузы, находиться непосредственно на грузе запрещается.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133. Высота погрузки не должна превышать высоту проездов под мостами и путепроводами, встречающимися на пути следования.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134. Штучный груз следует укладывать плотно, без промежутков так, чтобы при движении (резком торможении, трогании и крутых поворотах) он не мог перемещаться на полу кузова. При наличии промежутков между местами груза надо вставлять прочные деревянные прокладки и распорки.</w:t>
      </w:r>
    </w:p>
    <w:p w:rsidR="00AA6693" w:rsidRDefault="00AA6693">
      <w:pPr>
        <w:pStyle w:val="ConsPlusNormal"/>
        <w:jc w:val="both"/>
      </w:pPr>
    </w:p>
    <w:p w:rsidR="00AA6693" w:rsidRDefault="00AA6693">
      <w:pPr>
        <w:pStyle w:val="ConsPlusNormal"/>
        <w:jc w:val="both"/>
      </w:pPr>
    </w:p>
    <w:p w:rsidR="00AA6693" w:rsidRDefault="00AA6693">
      <w:pPr>
        <w:pStyle w:val="ConsPlusNormal"/>
        <w:jc w:val="both"/>
      </w:pPr>
    </w:p>
    <w:p w:rsidR="00AA6693" w:rsidRDefault="00AA6693">
      <w:pPr>
        <w:pStyle w:val="ConsPlusNormal"/>
        <w:jc w:val="both"/>
      </w:pPr>
    </w:p>
    <w:p w:rsidR="00AA6693" w:rsidRDefault="00AA6693">
      <w:pPr>
        <w:pStyle w:val="ConsPlusNormal"/>
        <w:jc w:val="both"/>
      </w:pPr>
    </w:p>
    <w:p w:rsidR="00AA6693" w:rsidRDefault="00AA6693">
      <w:pPr>
        <w:pStyle w:val="ConsPlusNormal"/>
        <w:jc w:val="right"/>
        <w:outlineLvl w:val="1"/>
      </w:pPr>
      <w:r>
        <w:t>Приложение</w:t>
      </w:r>
    </w:p>
    <w:p w:rsidR="00AA6693" w:rsidRDefault="00AA6693">
      <w:pPr>
        <w:pStyle w:val="ConsPlusNormal"/>
        <w:jc w:val="right"/>
      </w:pPr>
      <w:r>
        <w:t>к Правилам по охране труда</w:t>
      </w:r>
    </w:p>
    <w:p w:rsidR="00AA6693" w:rsidRDefault="00AA6693">
      <w:pPr>
        <w:pStyle w:val="ConsPlusNormal"/>
        <w:jc w:val="right"/>
      </w:pPr>
      <w:r>
        <w:t>при проведении полиграфических работ,</w:t>
      </w:r>
    </w:p>
    <w:p w:rsidR="00AA6693" w:rsidRDefault="00AA6693">
      <w:pPr>
        <w:pStyle w:val="ConsPlusNormal"/>
        <w:jc w:val="right"/>
      </w:pPr>
      <w:r>
        <w:t>утвержденным приказом</w:t>
      </w:r>
    </w:p>
    <w:p w:rsidR="00AA6693" w:rsidRDefault="00AA6693">
      <w:pPr>
        <w:pStyle w:val="ConsPlusNormal"/>
        <w:jc w:val="right"/>
      </w:pPr>
      <w:r>
        <w:t>Министерства труда и социальной защиты</w:t>
      </w:r>
    </w:p>
    <w:p w:rsidR="00AA6693" w:rsidRDefault="00AA6693">
      <w:pPr>
        <w:pStyle w:val="ConsPlusNormal"/>
        <w:jc w:val="right"/>
      </w:pPr>
      <w:r>
        <w:t>Российской Федерации</w:t>
      </w:r>
    </w:p>
    <w:p w:rsidR="00AA6693" w:rsidRDefault="00AA6693">
      <w:pPr>
        <w:pStyle w:val="ConsPlusNormal"/>
        <w:jc w:val="right"/>
      </w:pPr>
      <w:r>
        <w:t>от 27 ноября 2020 г. N 832н</w:t>
      </w:r>
    </w:p>
    <w:p w:rsidR="00AA6693" w:rsidRDefault="00AA6693">
      <w:pPr>
        <w:pStyle w:val="ConsPlusNormal"/>
        <w:jc w:val="both"/>
      </w:pPr>
    </w:p>
    <w:p w:rsidR="00AA6693" w:rsidRDefault="00AA6693">
      <w:pPr>
        <w:pStyle w:val="ConsPlusNormal"/>
        <w:jc w:val="right"/>
      </w:pPr>
      <w:r>
        <w:t>Рекомендуемый образец</w:t>
      </w:r>
    </w:p>
    <w:p w:rsidR="00AA6693" w:rsidRDefault="00AA6693">
      <w:pPr>
        <w:pStyle w:val="ConsPlusNormal"/>
        <w:jc w:val="both"/>
      </w:pPr>
    </w:p>
    <w:p w:rsidR="00AA6693" w:rsidRDefault="00AA6693">
      <w:pPr>
        <w:pStyle w:val="ConsPlusNonformat"/>
        <w:jc w:val="both"/>
      </w:pPr>
      <w:bookmarkStart w:id="1" w:name="P319"/>
      <w:bookmarkEnd w:id="1"/>
      <w:r>
        <w:t xml:space="preserve">                           НАРЯД-ДОПУСК N _____</w:t>
      </w:r>
    </w:p>
    <w:p w:rsidR="00AA6693" w:rsidRDefault="00AA6693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AA6693" w:rsidRDefault="00AA6693">
      <w:pPr>
        <w:pStyle w:val="ConsPlusNonformat"/>
        <w:jc w:val="both"/>
      </w:pPr>
    </w:p>
    <w:p w:rsidR="00AA6693" w:rsidRDefault="00AA6693">
      <w:pPr>
        <w:pStyle w:val="ConsPlusNonformat"/>
        <w:jc w:val="both"/>
      </w:pPr>
      <w:r>
        <w:t>___________________________________________________________________________</w:t>
      </w:r>
    </w:p>
    <w:p w:rsidR="00AA6693" w:rsidRDefault="00AA6693">
      <w:pPr>
        <w:pStyle w:val="ConsPlusNonformat"/>
        <w:jc w:val="both"/>
      </w:pPr>
      <w:r>
        <w:t xml:space="preserve">                        (наименование организации)</w:t>
      </w:r>
    </w:p>
    <w:p w:rsidR="00AA6693" w:rsidRDefault="00AA6693">
      <w:pPr>
        <w:pStyle w:val="ConsPlusNonformat"/>
        <w:jc w:val="both"/>
      </w:pPr>
    </w:p>
    <w:p w:rsidR="00AA6693" w:rsidRDefault="00AA6693">
      <w:pPr>
        <w:pStyle w:val="ConsPlusNonformat"/>
        <w:jc w:val="both"/>
      </w:pPr>
      <w:r>
        <w:t xml:space="preserve">                                 1. Наряд</w:t>
      </w:r>
    </w:p>
    <w:p w:rsidR="00AA6693" w:rsidRDefault="00AA6693">
      <w:pPr>
        <w:pStyle w:val="ConsPlusNonformat"/>
        <w:jc w:val="both"/>
      </w:pPr>
    </w:p>
    <w:p w:rsidR="00AA6693" w:rsidRDefault="00AA6693">
      <w:pPr>
        <w:pStyle w:val="ConsPlusNonformat"/>
        <w:jc w:val="both"/>
      </w:pPr>
      <w:r>
        <w:t>1.1. Производителю работ __________________________________________________</w:t>
      </w:r>
    </w:p>
    <w:p w:rsidR="00AA6693" w:rsidRDefault="00AA6693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AA6693" w:rsidRDefault="00AA6693">
      <w:pPr>
        <w:pStyle w:val="ConsPlusNonformat"/>
        <w:jc w:val="both"/>
      </w:pPr>
      <w:r>
        <w:t xml:space="preserve">                                         фамилия и инициалы)</w:t>
      </w:r>
    </w:p>
    <w:p w:rsidR="00AA6693" w:rsidRDefault="00AA6693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AA6693" w:rsidRDefault="00AA6693">
      <w:pPr>
        <w:pStyle w:val="ConsPlusNonformat"/>
        <w:jc w:val="both"/>
      </w:pPr>
      <w:r>
        <w:t>___________________________________________________________________________</w:t>
      </w:r>
    </w:p>
    <w:p w:rsidR="00AA6693" w:rsidRDefault="00AA6693">
      <w:pPr>
        <w:pStyle w:val="ConsPlusNonformat"/>
        <w:jc w:val="both"/>
      </w:pPr>
      <w:r>
        <w:t xml:space="preserve">              (содержание, характеристика, место производства</w:t>
      </w:r>
    </w:p>
    <w:p w:rsidR="00AA6693" w:rsidRDefault="00AA6693">
      <w:pPr>
        <w:pStyle w:val="ConsPlusNonformat"/>
        <w:jc w:val="both"/>
      </w:pPr>
      <w:r>
        <w:t xml:space="preserve">                              и объем работ)</w:t>
      </w:r>
    </w:p>
    <w:p w:rsidR="00AA6693" w:rsidRDefault="00AA6693">
      <w:pPr>
        <w:pStyle w:val="ConsPlusNonformat"/>
        <w:jc w:val="both"/>
      </w:pPr>
      <w:r>
        <w:t>___________________________________________________________________________</w:t>
      </w:r>
    </w:p>
    <w:p w:rsidR="00AA6693" w:rsidRDefault="00AA6693">
      <w:pPr>
        <w:pStyle w:val="ConsPlusNonformat"/>
        <w:jc w:val="both"/>
      </w:pPr>
      <w:r>
        <w:t>___________________________________________________________________________</w:t>
      </w:r>
    </w:p>
    <w:p w:rsidR="00AA6693" w:rsidRDefault="00AA6693">
      <w:pPr>
        <w:pStyle w:val="ConsPlusNonformat"/>
        <w:jc w:val="both"/>
      </w:pPr>
      <w:r>
        <w:t>1.2.   При  подготовке  и  производстве  работ  обеспечить  следующие  меры</w:t>
      </w:r>
    </w:p>
    <w:p w:rsidR="00AA6693" w:rsidRDefault="00AA6693">
      <w:pPr>
        <w:pStyle w:val="ConsPlusNonformat"/>
        <w:jc w:val="both"/>
      </w:pPr>
      <w:r>
        <w:t>безопасности:</w:t>
      </w:r>
    </w:p>
    <w:p w:rsidR="00AA6693" w:rsidRDefault="00AA6693">
      <w:pPr>
        <w:pStyle w:val="ConsPlusNonformat"/>
        <w:jc w:val="both"/>
      </w:pPr>
      <w:r>
        <w:t>___________________________________________________________________________</w:t>
      </w:r>
    </w:p>
    <w:p w:rsidR="00AA6693" w:rsidRDefault="00AA6693">
      <w:pPr>
        <w:pStyle w:val="ConsPlusNonformat"/>
        <w:jc w:val="both"/>
      </w:pPr>
      <w:r>
        <w:t>___________________________________________________________________________</w:t>
      </w:r>
    </w:p>
    <w:p w:rsidR="00AA6693" w:rsidRDefault="00AA6693">
      <w:pPr>
        <w:pStyle w:val="ConsPlusNonformat"/>
        <w:jc w:val="both"/>
      </w:pPr>
      <w:r>
        <w:t>1.3. Начать работы:   в ______ час.  ______  мин.  "__" __________  20__ г.</w:t>
      </w:r>
    </w:p>
    <w:p w:rsidR="00AA6693" w:rsidRDefault="00AA6693">
      <w:pPr>
        <w:pStyle w:val="ConsPlusNonformat"/>
        <w:jc w:val="both"/>
      </w:pPr>
      <w:r>
        <w:t>1.4. Окончить работы: в ______ час.  ______  мин.  "__" __________  20__ г.</w:t>
      </w:r>
    </w:p>
    <w:p w:rsidR="00AA6693" w:rsidRDefault="00AA6693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AA6693" w:rsidRDefault="00AA6693">
      <w:pPr>
        <w:pStyle w:val="ConsPlusNonformat"/>
        <w:jc w:val="both"/>
      </w:pPr>
      <w:r>
        <w:t>___________________________________________________________________________</w:t>
      </w:r>
    </w:p>
    <w:p w:rsidR="00AA6693" w:rsidRDefault="00AA6693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AA6693" w:rsidRDefault="00AA6693">
      <w:pPr>
        <w:pStyle w:val="ConsPlusNonformat"/>
        <w:jc w:val="both"/>
      </w:pPr>
      <w:r>
        <w:t>1.6. С условиями работы ознакомлены:</w:t>
      </w:r>
    </w:p>
    <w:p w:rsidR="00AA6693" w:rsidRDefault="00AA6693">
      <w:pPr>
        <w:pStyle w:val="ConsPlusNonformat"/>
        <w:jc w:val="both"/>
      </w:pPr>
      <w:r>
        <w:t>Производитель работ  ___________  "__" _______ 20__ г. ____________________</w:t>
      </w:r>
    </w:p>
    <w:p w:rsidR="00AA6693" w:rsidRDefault="00AA6693">
      <w:pPr>
        <w:pStyle w:val="ConsPlusNonformat"/>
        <w:jc w:val="both"/>
      </w:pPr>
      <w:r>
        <w:t xml:space="preserve">                      (подпись)                        (фамилия и инициалы)</w:t>
      </w:r>
    </w:p>
    <w:p w:rsidR="00AA6693" w:rsidRDefault="00AA6693">
      <w:pPr>
        <w:pStyle w:val="ConsPlusNonformat"/>
        <w:jc w:val="both"/>
      </w:pPr>
      <w:r>
        <w:t>Допускающий          ___________  "__" _______ 20__ г. ____________________</w:t>
      </w:r>
    </w:p>
    <w:p w:rsidR="00AA6693" w:rsidRDefault="00AA6693">
      <w:pPr>
        <w:pStyle w:val="ConsPlusNonformat"/>
        <w:jc w:val="both"/>
      </w:pPr>
      <w:r>
        <w:t xml:space="preserve">                      (подпись)                        (фамилия и инициалы)</w:t>
      </w:r>
    </w:p>
    <w:p w:rsidR="00AA6693" w:rsidRDefault="00AA6693">
      <w:pPr>
        <w:pStyle w:val="ConsPlusNonformat"/>
        <w:jc w:val="both"/>
      </w:pPr>
    </w:p>
    <w:p w:rsidR="00AA6693" w:rsidRDefault="00AA6693">
      <w:pPr>
        <w:pStyle w:val="ConsPlusNonformat"/>
        <w:jc w:val="both"/>
      </w:pPr>
      <w:r>
        <w:t xml:space="preserve">                                 2. Допуск</w:t>
      </w:r>
    </w:p>
    <w:p w:rsidR="00AA6693" w:rsidRDefault="00AA6693">
      <w:pPr>
        <w:pStyle w:val="ConsPlusNonformat"/>
        <w:jc w:val="both"/>
      </w:pPr>
    </w:p>
    <w:p w:rsidR="00AA6693" w:rsidRDefault="00AA6693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AA6693" w:rsidRDefault="00AA6693">
      <w:pPr>
        <w:pStyle w:val="ConsPlusNonformat"/>
        <w:jc w:val="both"/>
      </w:pPr>
      <w:r>
        <w:t>___________________________________________________________________________</w:t>
      </w:r>
    </w:p>
    <w:p w:rsidR="00AA6693" w:rsidRDefault="00AA6693">
      <w:pPr>
        <w:pStyle w:val="ConsPlusNonformat"/>
        <w:jc w:val="both"/>
      </w:pPr>
      <w:r>
        <w:t>___________________________________________________________________________</w:t>
      </w:r>
    </w:p>
    <w:p w:rsidR="00AA6693" w:rsidRDefault="00AA6693">
      <w:pPr>
        <w:pStyle w:val="ConsPlusNonformat"/>
        <w:jc w:val="both"/>
      </w:pPr>
      <w:r>
        <w:t xml:space="preserve">          (указать наименования или номера инструкций, по которым</w:t>
      </w:r>
    </w:p>
    <w:p w:rsidR="00AA6693" w:rsidRDefault="00AA6693">
      <w:pPr>
        <w:pStyle w:val="ConsPlusNonformat"/>
        <w:jc w:val="both"/>
      </w:pPr>
      <w:r>
        <w:t xml:space="preserve">                           проведен инструктаж)</w:t>
      </w:r>
    </w:p>
    <w:p w:rsidR="00AA6693" w:rsidRDefault="00AA6693">
      <w:pPr>
        <w:pStyle w:val="ConsPlusNonformat"/>
        <w:jc w:val="both"/>
      </w:pPr>
      <w:r>
        <w:t>проведен бригаде в составе ________ человек, в том числе:</w:t>
      </w:r>
    </w:p>
    <w:p w:rsidR="00AA6693" w:rsidRDefault="00AA6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37"/>
        <w:gridCol w:w="1814"/>
        <w:gridCol w:w="2040"/>
        <w:gridCol w:w="2211"/>
      </w:tblGrid>
      <w:tr w:rsidR="00AA6693">
        <w:tc>
          <w:tcPr>
            <w:tcW w:w="566" w:type="dxa"/>
          </w:tcPr>
          <w:p w:rsidR="00AA6693" w:rsidRDefault="00AA66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7" w:type="dxa"/>
          </w:tcPr>
          <w:p w:rsidR="00AA6693" w:rsidRDefault="00AA6693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814" w:type="dxa"/>
          </w:tcPr>
          <w:p w:rsidR="00AA6693" w:rsidRDefault="00AA6693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2040" w:type="dxa"/>
          </w:tcPr>
          <w:p w:rsidR="00AA6693" w:rsidRDefault="00AA6693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2211" w:type="dxa"/>
          </w:tcPr>
          <w:p w:rsidR="00AA6693" w:rsidRDefault="00AA6693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AA6693">
        <w:tc>
          <w:tcPr>
            <w:tcW w:w="566" w:type="dxa"/>
          </w:tcPr>
          <w:p w:rsidR="00AA6693" w:rsidRDefault="00AA6693">
            <w:pPr>
              <w:pStyle w:val="ConsPlusNormal"/>
            </w:pPr>
          </w:p>
        </w:tc>
        <w:tc>
          <w:tcPr>
            <w:tcW w:w="2437" w:type="dxa"/>
          </w:tcPr>
          <w:p w:rsidR="00AA6693" w:rsidRDefault="00AA6693">
            <w:pPr>
              <w:pStyle w:val="ConsPlusNormal"/>
            </w:pPr>
          </w:p>
        </w:tc>
        <w:tc>
          <w:tcPr>
            <w:tcW w:w="1814" w:type="dxa"/>
          </w:tcPr>
          <w:p w:rsidR="00AA6693" w:rsidRDefault="00AA6693">
            <w:pPr>
              <w:pStyle w:val="ConsPlusNormal"/>
            </w:pPr>
          </w:p>
        </w:tc>
        <w:tc>
          <w:tcPr>
            <w:tcW w:w="2040" w:type="dxa"/>
          </w:tcPr>
          <w:p w:rsidR="00AA6693" w:rsidRDefault="00AA6693">
            <w:pPr>
              <w:pStyle w:val="ConsPlusNormal"/>
            </w:pPr>
          </w:p>
        </w:tc>
        <w:tc>
          <w:tcPr>
            <w:tcW w:w="2211" w:type="dxa"/>
          </w:tcPr>
          <w:p w:rsidR="00AA6693" w:rsidRDefault="00AA6693">
            <w:pPr>
              <w:pStyle w:val="ConsPlusNormal"/>
            </w:pPr>
          </w:p>
        </w:tc>
      </w:tr>
      <w:tr w:rsidR="00AA6693">
        <w:tc>
          <w:tcPr>
            <w:tcW w:w="566" w:type="dxa"/>
          </w:tcPr>
          <w:p w:rsidR="00AA6693" w:rsidRDefault="00AA6693">
            <w:pPr>
              <w:pStyle w:val="ConsPlusNormal"/>
            </w:pPr>
          </w:p>
        </w:tc>
        <w:tc>
          <w:tcPr>
            <w:tcW w:w="2437" w:type="dxa"/>
          </w:tcPr>
          <w:p w:rsidR="00AA6693" w:rsidRDefault="00AA6693">
            <w:pPr>
              <w:pStyle w:val="ConsPlusNormal"/>
            </w:pPr>
          </w:p>
        </w:tc>
        <w:tc>
          <w:tcPr>
            <w:tcW w:w="1814" w:type="dxa"/>
          </w:tcPr>
          <w:p w:rsidR="00AA6693" w:rsidRDefault="00AA6693">
            <w:pPr>
              <w:pStyle w:val="ConsPlusNormal"/>
            </w:pPr>
          </w:p>
        </w:tc>
        <w:tc>
          <w:tcPr>
            <w:tcW w:w="2040" w:type="dxa"/>
          </w:tcPr>
          <w:p w:rsidR="00AA6693" w:rsidRDefault="00AA6693">
            <w:pPr>
              <w:pStyle w:val="ConsPlusNormal"/>
            </w:pPr>
          </w:p>
        </w:tc>
        <w:tc>
          <w:tcPr>
            <w:tcW w:w="2211" w:type="dxa"/>
          </w:tcPr>
          <w:p w:rsidR="00AA6693" w:rsidRDefault="00AA6693">
            <w:pPr>
              <w:pStyle w:val="ConsPlusNormal"/>
            </w:pPr>
          </w:p>
        </w:tc>
      </w:tr>
    </w:tbl>
    <w:p w:rsidR="00AA6693" w:rsidRDefault="00AA6693">
      <w:pPr>
        <w:pStyle w:val="ConsPlusNormal"/>
        <w:jc w:val="both"/>
      </w:pPr>
    </w:p>
    <w:p w:rsidR="00AA6693" w:rsidRDefault="00AA6693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AA6693" w:rsidRDefault="00AA6693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AA6693" w:rsidRDefault="00AA6693">
      <w:pPr>
        <w:pStyle w:val="ConsPlusNonformat"/>
        <w:jc w:val="both"/>
      </w:pPr>
      <w:r>
        <w:t>Объект подготовлен к производству работ.</w:t>
      </w:r>
    </w:p>
    <w:p w:rsidR="00AA6693" w:rsidRDefault="00AA6693">
      <w:pPr>
        <w:pStyle w:val="ConsPlusNonformat"/>
        <w:jc w:val="both"/>
      </w:pPr>
    </w:p>
    <w:p w:rsidR="00AA6693" w:rsidRDefault="00AA6693">
      <w:pPr>
        <w:pStyle w:val="ConsPlusNonformat"/>
        <w:jc w:val="both"/>
      </w:pPr>
      <w:r>
        <w:t>Допускающий к работе      ________________       "__" _____________ 20__ г.</w:t>
      </w:r>
    </w:p>
    <w:p w:rsidR="00AA6693" w:rsidRDefault="00AA6693">
      <w:pPr>
        <w:pStyle w:val="ConsPlusNonformat"/>
        <w:jc w:val="both"/>
      </w:pPr>
      <w:r>
        <w:t xml:space="preserve">                             (подпись)</w:t>
      </w:r>
    </w:p>
    <w:p w:rsidR="00AA6693" w:rsidRDefault="00AA6693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AA6693" w:rsidRDefault="00AA6693">
      <w:pPr>
        <w:pStyle w:val="ConsPlusNonformat"/>
        <w:jc w:val="both"/>
      </w:pPr>
    </w:p>
    <w:p w:rsidR="00AA6693" w:rsidRDefault="00AA6693">
      <w:pPr>
        <w:pStyle w:val="ConsPlusNonformat"/>
        <w:jc w:val="both"/>
      </w:pPr>
      <w:r>
        <w:t>Производитель работ       ________________       "__" _____________ 20__ г.</w:t>
      </w:r>
    </w:p>
    <w:p w:rsidR="00AA6693" w:rsidRDefault="00AA6693">
      <w:pPr>
        <w:pStyle w:val="ConsPlusNonformat"/>
        <w:jc w:val="both"/>
      </w:pPr>
      <w:r>
        <w:t xml:space="preserve">                             (подпись)</w:t>
      </w:r>
    </w:p>
    <w:p w:rsidR="00AA6693" w:rsidRDefault="00AA6693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AA6693" w:rsidRDefault="00AA6693">
      <w:pPr>
        <w:pStyle w:val="ConsPlusNonformat"/>
        <w:jc w:val="both"/>
      </w:pPr>
      <w:r>
        <w:t>работ.</w:t>
      </w:r>
    </w:p>
    <w:p w:rsidR="00AA6693" w:rsidRDefault="00AA6693">
      <w:pPr>
        <w:pStyle w:val="ConsPlusNonformat"/>
        <w:jc w:val="both"/>
      </w:pPr>
    </w:p>
    <w:p w:rsidR="00AA6693" w:rsidRDefault="00AA6693">
      <w:pPr>
        <w:pStyle w:val="ConsPlusNonformat"/>
        <w:jc w:val="both"/>
      </w:pPr>
      <w:r>
        <w:t>Руководитель работ        ________________       "__" _____________ 20__ г.</w:t>
      </w:r>
    </w:p>
    <w:p w:rsidR="00AA6693" w:rsidRDefault="00AA6693">
      <w:pPr>
        <w:pStyle w:val="ConsPlusNonformat"/>
        <w:jc w:val="both"/>
      </w:pPr>
      <w:r>
        <w:t xml:space="preserve">                             (подпись)</w:t>
      </w:r>
    </w:p>
    <w:p w:rsidR="00AA6693" w:rsidRDefault="00AA6693">
      <w:pPr>
        <w:pStyle w:val="ConsPlusNonformat"/>
        <w:jc w:val="both"/>
      </w:pPr>
    </w:p>
    <w:p w:rsidR="00AA6693" w:rsidRDefault="00AA6693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AA6693" w:rsidRDefault="00AA6693">
      <w:pPr>
        <w:pStyle w:val="ConsPlusNonformat"/>
        <w:jc w:val="both"/>
      </w:pPr>
      <w:r>
        <w:t xml:space="preserve">                           на производство работ</w:t>
      </w:r>
    </w:p>
    <w:p w:rsidR="00AA6693" w:rsidRDefault="00AA6693">
      <w:pPr>
        <w:pStyle w:val="ConsPlusNonformat"/>
        <w:jc w:val="both"/>
      </w:pPr>
    </w:p>
    <w:p w:rsidR="00AA6693" w:rsidRDefault="00AA6693">
      <w:pPr>
        <w:pStyle w:val="ConsPlusNonformat"/>
        <w:jc w:val="both"/>
      </w:pPr>
      <w:r>
        <w:t>3.1.</w:t>
      </w:r>
    </w:p>
    <w:p w:rsidR="00AA6693" w:rsidRDefault="00AA6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190"/>
        <w:gridCol w:w="1700"/>
        <w:gridCol w:w="1700"/>
        <w:gridCol w:w="1077"/>
      </w:tblGrid>
      <w:tr w:rsidR="00AA6693">
        <w:tc>
          <w:tcPr>
            <w:tcW w:w="4590" w:type="dxa"/>
            <w:gridSpan w:val="3"/>
          </w:tcPr>
          <w:p w:rsidR="00AA6693" w:rsidRDefault="00AA6693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477" w:type="dxa"/>
            <w:gridSpan w:val="3"/>
            <w:vAlign w:val="center"/>
          </w:tcPr>
          <w:p w:rsidR="00AA6693" w:rsidRDefault="00AA6693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AA6693">
        <w:tc>
          <w:tcPr>
            <w:tcW w:w="1700" w:type="dxa"/>
          </w:tcPr>
          <w:p w:rsidR="00AA6693" w:rsidRDefault="00AA6693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700" w:type="dxa"/>
          </w:tcPr>
          <w:p w:rsidR="00AA6693" w:rsidRDefault="00AA6693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190" w:type="dxa"/>
            <w:vAlign w:val="center"/>
          </w:tcPr>
          <w:p w:rsidR="00AA6693" w:rsidRDefault="00AA6693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700" w:type="dxa"/>
          </w:tcPr>
          <w:p w:rsidR="00AA6693" w:rsidRDefault="00AA6693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700" w:type="dxa"/>
          </w:tcPr>
          <w:p w:rsidR="00AA6693" w:rsidRDefault="00AA6693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077" w:type="dxa"/>
            <w:vAlign w:val="center"/>
          </w:tcPr>
          <w:p w:rsidR="00AA6693" w:rsidRDefault="00AA6693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AA6693">
        <w:tc>
          <w:tcPr>
            <w:tcW w:w="1700" w:type="dxa"/>
          </w:tcPr>
          <w:p w:rsidR="00AA6693" w:rsidRDefault="00AA6693">
            <w:pPr>
              <w:pStyle w:val="ConsPlusNormal"/>
            </w:pPr>
          </w:p>
        </w:tc>
        <w:tc>
          <w:tcPr>
            <w:tcW w:w="1700" w:type="dxa"/>
          </w:tcPr>
          <w:p w:rsidR="00AA6693" w:rsidRDefault="00AA6693">
            <w:pPr>
              <w:pStyle w:val="ConsPlusNormal"/>
            </w:pPr>
          </w:p>
        </w:tc>
        <w:tc>
          <w:tcPr>
            <w:tcW w:w="1190" w:type="dxa"/>
          </w:tcPr>
          <w:p w:rsidR="00AA6693" w:rsidRDefault="00AA6693">
            <w:pPr>
              <w:pStyle w:val="ConsPlusNormal"/>
            </w:pPr>
          </w:p>
        </w:tc>
        <w:tc>
          <w:tcPr>
            <w:tcW w:w="1700" w:type="dxa"/>
          </w:tcPr>
          <w:p w:rsidR="00AA6693" w:rsidRDefault="00AA6693">
            <w:pPr>
              <w:pStyle w:val="ConsPlusNormal"/>
            </w:pPr>
          </w:p>
        </w:tc>
        <w:tc>
          <w:tcPr>
            <w:tcW w:w="1700" w:type="dxa"/>
          </w:tcPr>
          <w:p w:rsidR="00AA6693" w:rsidRDefault="00AA6693">
            <w:pPr>
              <w:pStyle w:val="ConsPlusNormal"/>
            </w:pPr>
          </w:p>
        </w:tc>
        <w:tc>
          <w:tcPr>
            <w:tcW w:w="1077" w:type="dxa"/>
          </w:tcPr>
          <w:p w:rsidR="00AA6693" w:rsidRDefault="00AA6693">
            <w:pPr>
              <w:pStyle w:val="ConsPlusNormal"/>
            </w:pPr>
          </w:p>
        </w:tc>
      </w:tr>
      <w:tr w:rsidR="00AA6693">
        <w:tc>
          <w:tcPr>
            <w:tcW w:w="1700" w:type="dxa"/>
          </w:tcPr>
          <w:p w:rsidR="00AA6693" w:rsidRDefault="00AA6693">
            <w:pPr>
              <w:pStyle w:val="ConsPlusNormal"/>
            </w:pPr>
          </w:p>
        </w:tc>
        <w:tc>
          <w:tcPr>
            <w:tcW w:w="1700" w:type="dxa"/>
          </w:tcPr>
          <w:p w:rsidR="00AA6693" w:rsidRDefault="00AA6693">
            <w:pPr>
              <w:pStyle w:val="ConsPlusNormal"/>
            </w:pPr>
          </w:p>
        </w:tc>
        <w:tc>
          <w:tcPr>
            <w:tcW w:w="1190" w:type="dxa"/>
          </w:tcPr>
          <w:p w:rsidR="00AA6693" w:rsidRDefault="00AA6693">
            <w:pPr>
              <w:pStyle w:val="ConsPlusNormal"/>
            </w:pPr>
          </w:p>
        </w:tc>
        <w:tc>
          <w:tcPr>
            <w:tcW w:w="1700" w:type="dxa"/>
          </w:tcPr>
          <w:p w:rsidR="00AA6693" w:rsidRDefault="00AA6693">
            <w:pPr>
              <w:pStyle w:val="ConsPlusNormal"/>
            </w:pPr>
          </w:p>
        </w:tc>
        <w:tc>
          <w:tcPr>
            <w:tcW w:w="1700" w:type="dxa"/>
          </w:tcPr>
          <w:p w:rsidR="00AA6693" w:rsidRDefault="00AA6693">
            <w:pPr>
              <w:pStyle w:val="ConsPlusNormal"/>
            </w:pPr>
          </w:p>
        </w:tc>
        <w:tc>
          <w:tcPr>
            <w:tcW w:w="1077" w:type="dxa"/>
          </w:tcPr>
          <w:p w:rsidR="00AA6693" w:rsidRDefault="00AA6693">
            <w:pPr>
              <w:pStyle w:val="ConsPlusNormal"/>
            </w:pPr>
          </w:p>
        </w:tc>
      </w:tr>
    </w:tbl>
    <w:p w:rsidR="00AA6693" w:rsidRDefault="00AA6693">
      <w:pPr>
        <w:pStyle w:val="ConsPlusNormal"/>
        <w:jc w:val="both"/>
      </w:pPr>
    </w:p>
    <w:p w:rsidR="00AA6693" w:rsidRDefault="00AA6693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AA6693" w:rsidRDefault="00AA6693">
      <w:pPr>
        <w:pStyle w:val="ConsPlusNonformat"/>
        <w:jc w:val="both"/>
      </w:pPr>
      <w:r>
        <w:t>работ выведены.</w:t>
      </w:r>
    </w:p>
    <w:p w:rsidR="00AA6693" w:rsidRDefault="00AA6693">
      <w:pPr>
        <w:pStyle w:val="ConsPlusNonformat"/>
        <w:jc w:val="both"/>
      </w:pPr>
    </w:p>
    <w:p w:rsidR="00AA6693" w:rsidRDefault="00AA6693">
      <w:pPr>
        <w:pStyle w:val="ConsPlusNonformat"/>
        <w:jc w:val="both"/>
      </w:pPr>
      <w:r>
        <w:t>Наряд-допуск закрыт в ______ час. ______ мин.     "__" ____________ 20__ г.</w:t>
      </w:r>
    </w:p>
    <w:p w:rsidR="00AA6693" w:rsidRDefault="00AA6693">
      <w:pPr>
        <w:pStyle w:val="ConsPlusNonformat"/>
        <w:jc w:val="both"/>
      </w:pPr>
    </w:p>
    <w:p w:rsidR="00AA6693" w:rsidRDefault="00AA6693">
      <w:pPr>
        <w:pStyle w:val="ConsPlusNonformat"/>
        <w:jc w:val="both"/>
      </w:pPr>
      <w:r>
        <w:t>Производитель работ             _____________     "__" ____________ 20__ г.</w:t>
      </w:r>
    </w:p>
    <w:p w:rsidR="00AA6693" w:rsidRDefault="00AA6693">
      <w:pPr>
        <w:pStyle w:val="ConsPlusNonformat"/>
        <w:jc w:val="both"/>
      </w:pPr>
      <w:r>
        <w:t xml:space="preserve">                                  (подпись)</w:t>
      </w:r>
    </w:p>
    <w:p w:rsidR="00AA6693" w:rsidRDefault="00AA6693">
      <w:pPr>
        <w:pStyle w:val="ConsPlusNonformat"/>
        <w:jc w:val="both"/>
      </w:pPr>
      <w:r>
        <w:t>Руководитель работ              _____________     "__" ____________ 20__ г.</w:t>
      </w:r>
    </w:p>
    <w:p w:rsidR="00AA6693" w:rsidRDefault="00AA6693">
      <w:pPr>
        <w:pStyle w:val="ConsPlusNonformat"/>
        <w:jc w:val="both"/>
      </w:pPr>
      <w:r>
        <w:t xml:space="preserve">                                  (подпись)</w:t>
      </w:r>
    </w:p>
    <w:p w:rsidR="00AA6693" w:rsidRDefault="00AA6693">
      <w:pPr>
        <w:pStyle w:val="ConsPlusNormal"/>
        <w:jc w:val="both"/>
      </w:pPr>
    </w:p>
    <w:p w:rsidR="00AA6693" w:rsidRDefault="00AA6693">
      <w:pPr>
        <w:pStyle w:val="ConsPlusNormal"/>
        <w:ind w:firstLine="540"/>
        <w:jc w:val="both"/>
      </w:pPr>
      <w:r>
        <w:t>Примечание.</w:t>
      </w:r>
    </w:p>
    <w:p w:rsidR="00AA6693" w:rsidRDefault="00AA6693">
      <w:pPr>
        <w:pStyle w:val="ConsPlusNormal"/>
        <w:spacing w:before="24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AA6693" w:rsidRDefault="00AA6693">
      <w:pPr>
        <w:pStyle w:val="ConsPlusNormal"/>
        <w:jc w:val="both"/>
      </w:pPr>
    </w:p>
    <w:p w:rsidR="00AA6693" w:rsidRDefault="00AA6693">
      <w:pPr>
        <w:pStyle w:val="ConsPlusNormal"/>
        <w:jc w:val="both"/>
      </w:pPr>
    </w:p>
    <w:p w:rsidR="00AA6693" w:rsidRDefault="00AA66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A84" w:rsidRDefault="00DC4A84">
      <w:bookmarkStart w:id="2" w:name="_GoBack"/>
      <w:bookmarkEnd w:id="2"/>
    </w:p>
    <w:sectPr w:rsidR="00DC4A84" w:rsidSect="006D61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93"/>
    <w:rsid w:val="00A7652C"/>
    <w:rsid w:val="00AA6693"/>
    <w:rsid w:val="00D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8971E-2578-412D-A36D-3105B947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69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A66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669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A66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3F51F2A442B9238582A9D2CEB4CD0189D795C729574EAEED38A977039CD10551708C7DF2B54570E9866EA241DCD70575D07ABA59482E9BlDf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3F51F2A442B9238582A9D2CEB4CD0189D79BC52C524EAEED38A977039CD10551708C7DF2B4477CEF866EA241DCD70575D07ABA59482E9BlDfFE" TargetMode="External"/><Relationship Id="rId5" Type="http://schemas.openxmlformats.org/officeDocument/2006/relationships/hyperlink" Target="consultantplus://offline/ref=B03F51F2A442B9238582A9D2CEB4CD0189D795C729574EAEED38A977039CD10551708C7DF7B34E73BDDC7EA60888D21A7DCF64B94748l2fF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6451</Words>
  <Characters>36773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Юрьевна</dc:creator>
  <cp:keywords/>
  <dc:description/>
  <cp:lastModifiedBy>Петренко Наталья Юрьевна</cp:lastModifiedBy>
  <cp:revision>1</cp:revision>
  <dcterms:created xsi:type="dcterms:W3CDTF">2021-01-18T04:31:00Z</dcterms:created>
  <dcterms:modified xsi:type="dcterms:W3CDTF">2021-01-18T04:31:00Z</dcterms:modified>
</cp:coreProperties>
</file>