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84" w:rsidRPr="003D1CD7" w:rsidRDefault="009D6C84" w:rsidP="009D6C84">
      <w:pPr>
        <w:pStyle w:val="pc"/>
        <w:shd w:val="clear" w:color="auto" w:fill="FFFFFF"/>
        <w:spacing w:before="0" w:beforeAutospacing="0" w:after="0" w:afterAutospacing="0" w:line="360" w:lineRule="atLeast"/>
      </w:pPr>
      <w:r w:rsidRPr="003D1CD7">
        <w:t>УКАЗ</w:t>
      </w:r>
    </w:p>
    <w:p w:rsidR="009D6C84" w:rsidRPr="003D1CD7" w:rsidRDefault="009D6C84" w:rsidP="009D6C84">
      <w:pPr>
        <w:pStyle w:val="pc"/>
        <w:shd w:val="clear" w:color="auto" w:fill="FFFFFF"/>
        <w:spacing w:before="0" w:beforeAutospacing="0" w:after="0" w:afterAutospacing="0" w:line="360" w:lineRule="atLeast"/>
      </w:pPr>
      <w:r w:rsidRPr="003D1CD7">
        <w:t>ПРЕЗИДЕНТА РОССИЙСКОЙ ФЕДЕРАЦИИ</w:t>
      </w:r>
    </w:p>
    <w:p w:rsidR="009D6C84" w:rsidRPr="003D1CD7" w:rsidRDefault="009D6C84" w:rsidP="009D6C84">
      <w:pPr>
        <w:pStyle w:val="pc"/>
        <w:shd w:val="clear" w:color="auto" w:fill="FFFFFF"/>
        <w:spacing w:before="0" w:beforeAutospacing="0" w:after="0" w:afterAutospacing="0" w:line="360" w:lineRule="atLeast"/>
      </w:pPr>
      <w:r w:rsidRPr="003D1CD7">
        <w:t>О МЕРАХ</w:t>
      </w:r>
    </w:p>
    <w:p w:rsidR="009D6C84" w:rsidRPr="003D1CD7" w:rsidRDefault="009D6C84" w:rsidP="009D6C84">
      <w:pPr>
        <w:pStyle w:val="pc"/>
        <w:shd w:val="clear" w:color="auto" w:fill="FFFFFF"/>
        <w:spacing w:before="0" w:beforeAutospacing="0" w:after="0" w:afterAutospacing="0" w:line="360" w:lineRule="atLeast"/>
      </w:pPr>
      <w:r w:rsidRPr="003D1CD7">
        <w:t>ПО РЕАЛИЗАЦИИ ГОСУДАРСТВЕННОЙ НАУЧНО-ТЕХНИЧЕСКОЙ ПОЛИТИКИ</w:t>
      </w:r>
      <w:bookmarkStart w:id="0" w:name="_GoBack"/>
      <w:bookmarkEnd w:id="0"/>
    </w:p>
    <w:p w:rsidR="009D6C84" w:rsidRPr="003D1CD7" w:rsidRDefault="009D6C84" w:rsidP="009D6C84">
      <w:pPr>
        <w:pStyle w:val="pc"/>
        <w:shd w:val="clear" w:color="auto" w:fill="FFFFFF"/>
        <w:spacing w:before="0" w:beforeAutospacing="0" w:after="0" w:afterAutospacing="0" w:line="360" w:lineRule="atLeast"/>
      </w:pPr>
      <w:r w:rsidRPr="003D1CD7">
        <w:t>В ИНТЕРЕСАХ РАЗВИТИЯ СЕЛЬСКОГО ХОЗЯЙСТВА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В целях научно-технического обеспечения развития сельского хозяйства и снижения технологических рисков в продовольственной сфере постановляю: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1. Разработать и реализовать комплекс мер, направленных на создание и внедрение до 2026 года конкурентоспособных отечественных технологий, основанных на новейших достижениях науки и обеспечивающих: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а) производство оригинальных и элитных семян сельскохозяйственных растений, племенной продукции (материала) по направлениям отечественного растениеводства и племенного животноводства, имеющим в настоящее время высокую степень зависимости от семян или племенной продукции (материала) иностранного производства;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б) производство высококачественных кормов, кормовых добавок для животных и лекарственных средств для ветеринарного применения;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 xml:space="preserve">в) диагностику патогенов сельскохозяйственных растений, производство пестицидов и </w:t>
      </w:r>
      <w:proofErr w:type="spellStart"/>
      <w:r w:rsidRPr="003D1CD7">
        <w:t>агрохимикатов</w:t>
      </w:r>
      <w:proofErr w:type="spellEnd"/>
      <w:r w:rsidRPr="003D1CD7">
        <w:t xml:space="preserve"> биологического происхождения для применения в сельском хозяйстве;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г) производство, переработку и хранение сельскохозяйственной продукции, сырья и продовольствия;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 xml:space="preserve">д) контроль качества сельскохозяйственной продукции, сырья и </w:t>
      </w:r>
      <w:proofErr w:type="gramStart"/>
      <w:r w:rsidRPr="003D1CD7">
        <w:t>продовольствия</w:t>
      </w:r>
      <w:proofErr w:type="gramEnd"/>
      <w:r w:rsidRPr="003D1CD7">
        <w:t xml:space="preserve"> и экспертизу генетического материала.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2. Правительству Российской Федерации: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а) в 6-месячный срок разработать и утвердить Федеральную научно-техническую программу развития сельского хозяйства на 2017 - 2025 годы (далее - Программа), предусмотрев: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 xml:space="preserve">взаимодействие и координацию деятельности Министерства сельского хозяйства Российской Федерации, Министерства образования и науки Российской Федерации, Министерства промышленности и торговли Российской Федерации, Министерства связи и массовых коммуникаций Российской Федерации, Федерального агентства научных организаций, органов государственной власти субъектов Российской Федерации, </w:t>
      </w:r>
      <w:r w:rsidRPr="003D1CD7">
        <w:lastRenderedPageBreak/>
        <w:t>федерального государственного бюджетного учреждения "Российская академия наук", ведущих научных и образовательных организаций, фондов поддержки научной, научно-технической, инновационной деятельности, других институтов развития, а также организаций агропромышленного комплекса, союзов (ассоциаций) сельскохозяйственных товаропроизводителей в целях разработки Программы и реализации мероприятий, предусмотренных Программой;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формирование и ведение информационно-аналитической системы оперативного мониторинга и оценки состояния и рисков научно-технического обеспечения развития сельского хозяйства;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финансовое обеспечение мероприятий, предусмотренных Программой, за счет бюджетных ассигнований федерального бюджета на реализацию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государственных программ Российской Федерации "Развитие науки и технологий" на 2013 - 2020 годы, "Развитие образования" на 2013 - 2020 годы, "Развитие промышленности и повышение ее конкурентоспособности", "Информационное общество (2011 - 2020 годы)", а также за счет бюджетных ассигнований бюджетов субъектов Российской Федерации и средств внебюджетных источников;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б) обеспечить формирование на базе организаций, подведомственных Министерству сельского хозяйства Российской Федерации, Министерству образования и науки Российской Федерации и Федеральному агентству научных организаций, междисциплинарных научно-исследовательских центров в области сельского хозяйства для реализации мероприятий, предусмотренных Программой;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в) начиная с 2018 года представлять Президенту Российской Федерации ежегодно, до 1 мая, доклад о ходе реализации Программы.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3. Образовать совет по реализации Федеральной научно-технической программы развития сельского хозяйства на 2017 - 2025 годы.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4. Утвердить прилагаемые: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а) Положение о совете по реализации Федеральной научно-технической программы развития сельского хозяйства на 2017 - 2025 годы;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б) состав совета по реализации Федеральной научно-технической программы развития сельского хозяйства на 2017 - 2025 годы;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в) состав президиума совета по реализации Федеральной научно-технической программы развития сельского хозяйства на 2017 - 2025 годы.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lastRenderedPageBreak/>
        <w:t>5. Правительству Российской Федерации предусматривать при формировании в 2017 - 2025 годах проектов федеральных бюджетов бюджетные ассигнования на реализацию настоящего Указа.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а) определить должностных лиц, ответственных за координацию деятельности по научно-техническому обеспечению развития сельского хозяйства, в том числе за реализацию Программы, в субъекте Российской Федерации;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б) разработать и утвердить планы научно-технического обеспечения развития сельского хозяйства в субъекте Российской Федерации;</w:t>
      </w:r>
    </w:p>
    <w:p w:rsidR="009D6C84" w:rsidRPr="003D1CD7" w:rsidRDefault="009D6C84" w:rsidP="009D6C84">
      <w:pPr>
        <w:pStyle w:val="pj"/>
        <w:shd w:val="clear" w:color="auto" w:fill="FFFFFF"/>
        <w:spacing w:line="360" w:lineRule="atLeast"/>
      </w:pPr>
      <w:r w:rsidRPr="003D1CD7">
        <w:t>в) предусматривать при формировании в 2017 - 2025 годах проектов бюджетов субъектов Российской Федерации бюджетные ассигнования на реализацию Программы в субъекте Российской Федерации.</w:t>
      </w:r>
    </w:p>
    <w:p w:rsidR="009D6C84" w:rsidRPr="003D1CD7" w:rsidRDefault="009D6C84" w:rsidP="003D1CD7">
      <w:pPr>
        <w:pStyle w:val="pr"/>
        <w:shd w:val="clear" w:color="auto" w:fill="FFFFFF"/>
        <w:spacing w:before="0" w:beforeAutospacing="0" w:after="0" w:afterAutospacing="0" w:line="360" w:lineRule="atLeast"/>
      </w:pPr>
      <w:r w:rsidRPr="003D1CD7">
        <w:t>Президент</w:t>
      </w:r>
    </w:p>
    <w:p w:rsidR="009D6C84" w:rsidRPr="003D1CD7" w:rsidRDefault="009D6C84" w:rsidP="003D1CD7">
      <w:pPr>
        <w:pStyle w:val="pr"/>
        <w:shd w:val="clear" w:color="auto" w:fill="FFFFFF"/>
        <w:spacing w:before="0" w:beforeAutospacing="0" w:after="0" w:afterAutospacing="0" w:line="360" w:lineRule="atLeast"/>
      </w:pPr>
      <w:r w:rsidRPr="003D1CD7">
        <w:t>Российской Федерации</w:t>
      </w:r>
    </w:p>
    <w:p w:rsidR="009D6C84" w:rsidRPr="003D1CD7" w:rsidRDefault="009D6C84" w:rsidP="003D1CD7">
      <w:pPr>
        <w:pStyle w:val="pr"/>
        <w:shd w:val="clear" w:color="auto" w:fill="FFFFFF"/>
        <w:spacing w:before="0" w:beforeAutospacing="0" w:after="0" w:afterAutospacing="0" w:line="360" w:lineRule="atLeast"/>
      </w:pPr>
      <w:r w:rsidRPr="003D1CD7">
        <w:t>В.ПУТИН</w:t>
      </w:r>
    </w:p>
    <w:p w:rsidR="009D6C84" w:rsidRPr="003D1CD7" w:rsidRDefault="009D6C84" w:rsidP="003D1CD7">
      <w:pPr>
        <w:pStyle w:val="pl"/>
        <w:shd w:val="clear" w:color="auto" w:fill="FFFFFF"/>
        <w:spacing w:before="0" w:beforeAutospacing="0" w:after="0" w:afterAutospacing="0" w:line="360" w:lineRule="atLeast"/>
      </w:pPr>
      <w:r w:rsidRPr="003D1CD7">
        <w:t>Москва, Кремль</w:t>
      </w:r>
    </w:p>
    <w:p w:rsidR="009D6C84" w:rsidRPr="003D1CD7" w:rsidRDefault="009D6C84" w:rsidP="003D1CD7">
      <w:pPr>
        <w:pStyle w:val="pl"/>
        <w:shd w:val="clear" w:color="auto" w:fill="FFFFFF"/>
        <w:spacing w:before="0" w:beforeAutospacing="0" w:after="0" w:afterAutospacing="0" w:line="360" w:lineRule="atLeast"/>
      </w:pPr>
      <w:r w:rsidRPr="003D1CD7">
        <w:t>21 июля 2016 года</w:t>
      </w:r>
    </w:p>
    <w:p w:rsidR="009D6C84" w:rsidRPr="003D1CD7" w:rsidRDefault="009D6C84" w:rsidP="003D1CD7">
      <w:pPr>
        <w:pStyle w:val="pl"/>
        <w:shd w:val="clear" w:color="auto" w:fill="FFFFFF"/>
        <w:spacing w:before="0" w:beforeAutospacing="0" w:after="0" w:afterAutospacing="0" w:line="360" w:lineRule="atLeast"/>
      </w:pPr>
      <w:r w:rsidRPr="003D1CD7">
        <w:t>N 350</w:t>
      </w:r>
    </w:p>
    <w:p w:rsidR="003D1CD7" w:rsidRDefault="003D1CD7" w:rsidP="003D1CD7">
      <w:pPr>
        <w:pStyle w:val="pl"/>
        <w:shd w:val="clear" w:color="auto" w:fill="FFFFFF"/>
        <w:spacing w:before="0" w:beforeAutospacing="0" w:after="0" w:afterAutospacing="0" w:line="360" w:lineRule="atLeast"/>
        <w:rPr>
          <w:color w:val="666666"/>
        </w:rPr>
      </w:pPr>
    </w:p>
    <w:p w:rsidR="003D1CD7" w:rsidRDefault="003D1CD7" w:rsidP="003D1CD7">
      <w:pPr>
        <w:pStyle w:val="pl"/>
        <w:shd w:val="clear" w:color="auto" w:fill="FFFFFF"/>
        <w:spacing w:before="0" w:beforeAutospacing="0" w:after="0" w:afterAutospacing="0" w:line="360" w:lineRule="atLeast"/>
        <w:rPr>
          <w:color w:val="666666"/>
        </w:rPr>
      </w:pPr>
      <w:hyperlink r:id="rId4" w:history="1">
        <w:r w:rsidRPr="000D7691">
          <w:rPr>
            <w:rStyle w:val="a3"/>
          </w:rPr>
          <w:t>http://rulaws.ru/president/Ukaz-Prezidenta-RF-ot-21.07.2016-N-350/</w:t>
        </w:r>
      </w:hyperlink>
    </w:p>
    <w:p w:rsidR="003D1CD7" w:rsidRDefault="003D1CD7" w:rsidP="003D1CD7">
      <w:pPr>
        <w:pStyle w:val="pl"/>
        <w:shd w:val="clear" w:color="auto" w:fill="FFFFFF"/>
        <w:spacing w:before="0" w:beforeAutospacing="0" w:after="0" w:afterAutospacing="0" w:line="360" w:lineRule="atLeast"/>
        <w:rPr>
          <w:color w:val="666666"/>
        </w:rPr>
      </w:pPr>
    </w:p>
    <w:p w:rsidR="00265211" w:rsidRPr="00F812D4" w:rsidRDefault="00265211">
      <w:pPr>
        <w:rPr>
          <w:rFonts w:ascii="Times New Roman" w:hAnsi="Times New Roman" w:cs="Times New Roman"/>
          <w:sz w:val="24"/>
          <w:szCs w:val="24"/>
        </w:rPr>
      </w:pPr>
    </w:p>
    <w:sectPr w:rsidR="00265211" w:rsidRPr="00F8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84"/>
    <w:rsid w:val="00265211"/>
    <w:rsid w:val="003D1CD7"/>
    <w:rsid w:val="009D6C84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2CCD-DE8A-4BC1-BF37-D0704CD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">
    <w:name w:val="pl"/>
    <w:basedOn w:val="a"/>
    <w:rsid w:val="009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D6C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9D6C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9D6C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president/Ukaz-Prezidenta-RF-ot-21.07.2016-N-35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OG\Documents\&#1055;&#1086;&#1083;&#1100;&#1079;&#1086;&#1074;&#1072;&#1090;&#1077;&#1083;&#1100;&#1089;&#1082;&#1080;&#1077;%20&#1096;&#1072;&#1073;&#1083;&#1086;&#1085;&#1099;%20Office\n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n1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Григорьевна</dc:creator>
  <cp:keywords/>
  <dc:description/>
  <cp:lastModifiedBy>Смирнова Ольга Григорьевна</cp:lastModifiedBy>
  <cp:revision>2</cp:revision>
  <dcterms:created xsi:type="dcterms:W3CDTF">2018-01-11T07:43:00Z</dcterms:created>
  <dcterms:modified xsi:type="dcterms:W3CDTF">2018-01-11T08:05:00Z</dcterms:modified>
</cp:coreProperties>
</file>